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6C" w:rsidRDefault="008E016C" w:rsidP="008E016C">
      <w:pPr>
        <w:spacing w:line="46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2001</w:t>
      </w:r>
      <w:r>
        <w:rPr>
          <w:rFonts w:eastAsia="黑体" w:hint="eastAsia"/>
          <w:sz w:val="30"/>
        </w:rPr>
        <w:t>年在职攻读工商管理硕士（</w:t>
      </w:r>
      <w:r>
        <w:rPr>
          <w:rFonts w:eastAsia="黑体" w:hint="eastAsia"/>
          <w:sz w:val="30"/>
        </w:rPr>
        <w:t>MBA</w:t>
      </w:r>
      <w:r>
        <w:rPr>
          <w:rFonts w:eastAsia="黑体" w:hint="eastAsia"/>
          <w:sz w:val="30"/>
        </w:rPr>
        <w:t>）专业学位</w:t>
      </w:r>
    </w:p>
    <w:p w:rsidR="008E016C" w:rsidRDefault="008E016C" w:rsidP="008E016C">
      <w:pPr>
        <w:spacing w:line="46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招收工作的具体安排</w:t>
      </w:r>
    </w:p>
    <w:p w:rsidR="008E016C" w:rsidRDefault="008E016C" w:rsidP="008E016C">
      <w:pPr>
        <w:spacing w:line="460" w:lineRule="exact"/>
        <w:jc w:val="center"/>
        <w:rPr>
          <w:rFonts w:eastAsia="楷体_GB2312" w:hint="eastAsia"/>
          <w:sz w:val="32"/>
        </w:rPr>
      </w:pPr>
    </w:p>
    <w:p w:rsidR="008E016C" w:rsidRDefault="008E016C" w:rsidP="008E016C">
      <w:pPr>
        <w:numPr>
          <w:ilvl w:val="0"/>
          <w:numId w:val="2"/>
        </w:numPr>
        <w:spacing w:line="460" w:lineRule="exact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报考条件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国民教育序列大学本科毕业（一般应有学士学位）、工龄五年以上的企业和经济管理部门的在职人员。重点招收国有大中型企业的中高层管理人员。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凡国有企业的管理人员，须按照国家经济贸易委员会培训司的统一部署，持省级经贸委的推荐意见方可报名。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报名生源不足的招收院校，可自行组织符合报考条件的人员报考（录取比例不超过本校当年录取限额的</w:t>
      </w:r>
      <w:r>
        <w:rPr>
          <w:rFonts w:eastAsia="楷体_GB2312" w:hint="eastAsia"/>
          <w:sz w:val="32"/>
        </w:rPr>
        <w:t>20%</w:t>
      </w:r>
      <w:r>
        <w:rPr>
          <w:rFonts w:eastAsia="楷体_GB2312" w:hint="eastAsia"/>
          <w:sz w:val="32"/>
        </w:rPr>
        <w:t>）。这类人员须有所在单位人事部门的推荐意见方可报名。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二、考试科目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政治理论和综合素质及能力、英语、数学、管理、语文与逻辑；其中，政治理论和综合素质及能力考试由各招收院校单独组织面试，时间、地点自行安排；其余四门全国联考。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三、联考辅导资料</w:t>
      </w:r>
    </w:p>
    <w:p w:rsidR="008E016C" w:rsidRDefault="008E016C" w:rsidP="008E016C">
      <w:pPr>
        <w:spacing w:line="460" w:lineRule="exact"/>
        <w:ind w:firstLine="63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《</w:t>
      </w:r>
      <w:r>
        <w:rPr>
          <w:rFonts w:eastAsia="楷体_GB2312" w:hint="eastAsia"/>
          <w:sz w:val="32"/>
        </w:rPr>
        <w:t>2001MBA</w:t>
      </w:r>
      <w:r>
        <w:rPr>
          <w:rFonts w:eastAsia="楷体_GB2312" w:hint="eastAsia"/>
          <w:sz w:val="32"/>
        </w:rPr>
        <w:t>联考考试大纲及报考指南》、《</w:t>
      </w:r>
      <w:r>
        <w:rPr>
          <w:rFonts w:eastAsia="楷体_GB2312" w:hint="eastAsia"/>
          <w:sz w:val="32"/>
        </w:rPr>
        <w:t>2001</w:t>
      </w:r>
      <w:r>
        <w:rPr>
          <w:rFonts w:eastAsia="楷体_GB2312" w:hint="eastAsia"/>
          <w:sz w:val="32"/>
        </w:rPr>
        <w:t>年</w:t>
      </w:r>
      <w:r>
        <w:rPr>
          <w:rFonts w:eastAsia="楷体_GB2312" w:hint="eastAsia"/>
          <w:sz w:val="32"/>
        </w:rPr>
        <w:t>MBA</w:t>
      </w:r>
      <w:r>
        <w:rPr>
          <w:rFonts w:eastAsia="楷体_GB2312" w:hint="eastAsia"/>
          <w:sz w:val="32"/>
        </w:rPr>
        <w:t>联考考前辅导》（机械工业出版社）。</w:t>
      </w:r>
    </w:p>
    <w:p w:rsidR="008E016C" w:rsidRDefault="008E016C" w:rsidP="008E016C">
      <w:pPr>
        <w:spacing w:line="460" w:lineRule="exact"/>
        <w:rPr>
          <w:rFonts w:eastAsia="楷体_GB2312" w:hint="eastAsia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_GB2312" w:hint="eastAsia"/>
          <w:sz w:val="32"/>
        </w:rPr>
        <w:t>附：</w:t>
      </w:r>
      <w:r>
        <w:rPr>
          <w:rFonts w:eastAsia="楷体_GB2312" w:hint="eastAsia"/>
          <w:sz w:val="32"/>
        </w:rPr>
        <w:t>2001</w:t>
      </w:r>
      <w:r>
        <w:rPr>
          <w:rFonts w:eastAsia="楷体_GB2312" w:hint="eastAsia"/>
          <w:sz w:val="32"/>
        </w:rPr>
        <w:t>年在职攻读工商管理硕士（</w:t>
      </w:r>
      <w:r>
        <w:rPr>
          <w:rFonts w:eastAsia="楷体_GB2312" w:hint="eastAsia"/>
          <w:sz w:val="32"/>
        </w:rPr>
        <w:t>MBA</w:t>
      </w:r>
      <w:r>
        <w:rPr>
          <w:rFonts w:eastAsia="楷体_GB2312" w:hint="eastAsia"/>
          <w:sz w:val="32"/>
        </w:rPr>
        <w:t>）专业学位招收录取限额</w:t>
      </w:r>
    </w:p>
    <w:p w:rsidR="008E016C" w:rsidRDefault="008E016C" w:rsidP="008E016C">
      <w:pPr>
        <w:spacing w:line="460" w:lineRule="exact"/>
        <w:rPr>
          <w:rFonts w:eastAsia="楷体_GB2312"/>
          <w:sz w:val="32"/>
        </w:rPr>
      </w:pPr>
      <w:r>
        <w:rPr>
          <w:rFonts w:eastAsia="楷体_GB2312"/>
          <w:sz w:val="32"/>
        </w:rPr>
        <w:t xml:space="preserve">     </w:t>
      </w:r>
    </w:p>
    <w:p w:rsidR="008E016C" w:rsidRDefault="008E016C" w:rsidP="008E016C">
      <w:pPr>
        <w:spacing w:line="460" w:lineRule="exact"/>
        <w:rPr>
          <w:rFonts w:eastAsia="楷体_GB2312" w:hint="eastAsia"/>
          <w:sz w:val="32"/>
        </w:rPr>
      </w:pPr>
    </w:p>
    <w:p w:rsidR="008E016C" w:rsidRDefault="008E016C" w:rsidP="008E016C">
      <w:pPr>
        <w:spacing w:line="460" w:lineRule="exact"/>
        <w:rPr>
          <w:rFonts w:eastAsia="楷体_GB2312" w:hint="eastAsia"/>
          <w:sz w:val="32"/>
        </w:rPr>
      </w:pPr>
    </w:p>
    <w:p w:rsidR="008E016C" w:rsidRDefault="008E016C" w:rsidP="008E016C">
      <w:pPr>
        <w:spacing w:line="46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</w:t>
      </w:r>
    </w:p>
    <w:p w:rsidR="008E016C" w:rsidRDefault="008E016C" w:rsidP="008E016C">
      <w:pPr>
        <w:spacing w:line="460" w:lineRule="exact"/>
        <w:rPr>
          <w:rFonts w:eastAsia="黑体"/>
          <w:sz w:val="32"/>
        </w:rPr>
      </w:pPr>
    </w:p>
    <w:p w:rsidR="008E016C" w:rsidRDefault="008E016C" w:rsidP="008E016C">
      <w:pPr>
        <w:spacing w:line="460" w:lineRule="exact"/>
        <w:rPr>
          <w:rFonts w:eastAsia="黑体"/>
          <w:sz w:val="32"/>
        </w:rPr>
      </w:pPr>
    </w:p>
    <w:p w:rsidR="008E016C" w:rsidRDefault="008E016C" w:rsidP="008E016C">
      <w:pPr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2001年在职攻读工商管理硕士（</w:t>
      </w:r>
      <w:r>
        <w:rPr>
          <w:rFonts w:ascii="黑体" w:eastAsia="黑体"/>
          <w:b/>
          <w:sz w:val="28"/>
        </w:rPr>
        <w:t>MBA</w:t>
      </w:r>
      <w:r>
        <w:rPr>
          <w:rFonts w:ascii="黑体" w:eastAsia="黑体" w:hint="eastAsia"/>
          <w:b/>
          <w:sz w:val="28"/>
        </w:rPr>
        <w:t>）专业学位招收录取限额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488"/>
        <w:gridCol w:w="2860"/>
        <w:gridCol w:w="1427"/>
      </w:tblGrid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vAlign w:val="center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单位</w:t>
            </w:r>
          </w:p>
        </w:tc>
        <w:tc>
          <w:tcPr>
            <w:tcW w:w="1488" w:type="dxa"/>
            <w:vAlign w:val="center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限额</w:t>
            </w:r>
          </w:p>
        </w:tc>
        <w:tc>
          <w:tcPr>
            <w:tcW w:w="2860" w:type="dxa"/>
            <w:vAlign w:val="center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单位</w:t>
            </w:r>
          </w:p>
        </w:tc>
        <w:tc>
          <w:tcPr>
            <w:tcW w:w="1427" w:type="dxa"/>
            <w:vAlign w:val="center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限额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清华大学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中国矿业大学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ascii="楷体_GB2312" w:eastAsia="楷体_GB2312" w:hint="eastAsia"/>
                <w:sz w:val="28"/>
              </w:rPr>
              <w:t>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北京大学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中山大学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中国人民大学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北京航空航天大学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北京理工大学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辽宁大学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北方交通大学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吉林大学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对外经济贸易大学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山东大学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复旦大学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四川大学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同济大学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重庆大学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上海财经大学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上海交通大学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电子科技大学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南开大学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东北大学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天津大学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北京邮电大学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武汉大学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中南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财经政法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兰州大学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华中科技大学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东南大学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南京大学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东华大学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西南财经大学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哈尔滨工程大学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浙江大学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西南交通大学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东北财经大学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南京理工大学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大连理工大学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武汉理工大学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暨南大学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100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西北工业大学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华南理工大学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天津财经学院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西安交通大学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西安理工大学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哈尔滨工业大学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华东理工大学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厦门大学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北京科技大学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120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湖南大学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江西财经大学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100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中国科技大学 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120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山西财经大学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80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河北工业大学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80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郑州大学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80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内蒙古大学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80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云南大学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80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广西大学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80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贵州工业大学</w:t>
            </w: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80</w:t>
            </w:r>
          </w:p>
        </w:tc>
      </w:tr>
      <w:tr w:rsidR="008E016C" w:rsidTr="00D03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新疆财经大学</w:t>
            </w:r>
          </w:p>
        </w:tc>
        <w:tc>
          <w:tcPr>
            <w:tcW w:w="1488" w:type="dxa"/>
          </w:tcPr>
          <w:p w:rsidR="008E016C" w:rsidRDefault="008E016C" w:rsidP="00D03CB5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80</w:t>
            </w:r>
          </w:p>
        </w:tc>
        <w:tc>
          <w:tcPr>
            <w:tcW w:w="2860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427" w:type="dxa"/>
          </w:tcPr>
          <w:p w:rsidR="008E016C" w:rsidRDefault="008E016C" w:rsidP="00D03CB5">
            <w:pPr>
              <w:jc w:val="left"/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B36592" w:rsidRPr="0064745D" w:rsidRDefault="00B36592" w:rsidP="00262A69">
      <w:bookmarkStart w:id="0" w:name="_GoBack"/>
      <w:bookmarkEnd w:id="0"/>
    </w:p>
    <w:sectPr w:rsidR="00B36592" w:rsidRPr="0064745D">
      <w:pgSz w:w="10433" w:h="14742"/>
      <w:pgMar w:top="1418" w:right="1418" w:bottom="1191" w:left="1418" w:header="851" w:footer="851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83" w:rsidRDefault="00204683" w:rsidP="00D84B10">
      <w:r>
        <w:separator/>
      </w:r>
    </w:p>
  </w:endnote>
  <w:endnote w:type="continuationSeparator" w:id="0">
    <w:p w:rsidR="00204683" w:rsidRDefault="00204683" w:rsidP="00D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83" w:rsidRDefault="00204683" w:rsidP="00D84B10">
      <w:r>
        <w:separator/>
      </w:r>
    </w:p>
  </w:footnote>
  <w:footnote w:type="continuationSeparator" w:id="0">
    <w:p w:rsidR="00204683" w:rsidRDefault="00204683" w:rsidP="00D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E4C"/>
    <w:multiLevelType w:val="singleLevel"/>
    <w:tmpl w:val="B51A5C4A"/>
    <w:lvl w:ilvl="0">
      <w:start w:val="1"/>
      <w:numFmt w:val="none"/>
      <w:lvlText w:val="一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abstractNum w:abstractNumId="1">
    <w:nsid w:val="5DB23B3E"/>
    <w:multiLevelType w:val="singleLevel"/>
    <w:tmpl w:val="E174B9C0"/>
    <w:lvl w:ilvl="0">
      <w:start w:val="4"/>
      <w:numFmt w:val="chineseCountingThousand"/>
      <w:lvlText w:val="%1、"/>
      <w:legacy w:legacy="1" w:legacySpace="0" w:legacyIndent="690"/>
      <w:lvlJc w:val="left"/>
      <w:pPr>
        <w:ind w:left="1350" w:hanging="690"/>
      </w:pPr>
      <w:rPr>
        <w:rFonts w:ascii="仿宋_GB2312" w:eastAsia="仿宋_GB2312" w:hint="eastAsia"/>
        <w:b/>
        <w:i w:val="0"/>
        <w:sz w:val="3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2"/>
    <w:rsid w:val="00204683"/>
    <w:rsid w:val="0025193B"/>
    <w:rsid w:val="00262A69"/>
    <w:rsid w:val="003B71B1"/>
    <w:rsid w:val="00474B52"/>
    <w:rsid w:val="005C1E2F"/>
    <w:rsid w:val="0064745D"/>
    <w:rsid w:val="0065714C"/>
    <w:rsid w:val="008E016C"/>
    <w:rsid w:val="00A1516A"/>
    <w:rsid w:val="00B36592"/>
    <w:rsid w:val="00CB4ACE"/>
    <w:rsid w:val="00D05F84"/>
    <w:rsid w:val="00D84B10"/>
    <w:rsid w:val="00DA39D0"/>
    <w:rsid w:val="00E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1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64745D"/>
    <w:rPr>
      <w:sz w:val="28"/>
    </w:rPr>
  </w:style>
  <w:style w:type="character" w:customStyle="1" w:styleId="Char1">
    <w:name w:val="日期 Char"/>
    <w:basedOn w:val="a0"/>
    <w:link w:val="a5"/>
    <w:semiHidden/>
    <w:rsid w:val="0064745D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7</cp:revision>
  <dcterms:created xsi:type="dcterms:W3CDTF">2014-01-10T05:51:00Z</dcterms:created>
  <dcterms:modified xsi:type="dcterms:W3CDTF">2014-01-10T08:01:00Z</dcterms:modified>
</cp:coreProperties>
</file>