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 w:rsidRPr="00CE7009">
        <w:rPr>
          <w:rFonts w:hint="eastAsia"/>
          <w:spacing w:val="40"/>
          <w:sz w:val="24"/>
        </w:rPr>
        <w:t>附件二：</w:t>
      </w:r>
    </w:p>
    <w:p w:rsidR="00A80CD2" w:rsidRPr="00CE7009" w:rsidRDefault="00A80CD2" w:rsidP="00A80CD2">
      <w:pPr>
        <w:spacing w:line="500" w:lineRule="exact"/>
        <w:jc w:val="center"/>
        <w:rPr>
          <w:rFonts w:hint="eastAsia"/>
          <w:b/>
          <w:spacing w:val="40"/>
          <w:sz w:val="32"/>
          <w:szCs w:val="32"/>
        </w:rPr>
      </w:pPr>
      <w:r w:rsidRPr="00CE7009">
        <w:rPr>
          <w:rFonts w:hint="eastAsia"/>
          <w:b/>
          <w:spacing w:val="40"/>
          <w:sz w:val="32"/>
          <w:szCs w:val="32"/>
        </w:rPr>
        <w:t>1 998</w:t>
      </w:r>
      <w:r w:rsidRPr="00CE7009">
        <w:rPr>
          <w:rFonts w:hint="eastAsia"/>
          <w:b/>
          <w:spacing w:val="40"/>
          <w:sz w:val="32"/>
          <w:szCs w:val="32"/>
        </w:rPr>
        <w:t>年全国各类成人高等学校</w:t>
      </w:r>
    </w:p>
    <w:p w:rsidR="00A80CD2" w:rsidRPr="00CE7009" w:rsidRDefault="00A80CD2" w:rsidP="00A80CD2">
      <w:pPr>
        <w:spacing w:line="500" w:lineRule="exact"/>
        <w:jc w:val="center"/>
        <w:rPr>
          <w:rFonts w:hint="eastAsia"/>
          <w:b/>
          <w:spacing w:val="40"/>
          <w:sz w:val="32"/>
          <w:szCs w:val="32"/>
        </w:rPr>
      </w:pPr>
      <w:r w:rsidRPr="00CE7009">
        <w:rPr>
          <w:rFonts w:hint="eastAsia"/>
          <w:b/>
          <w:spacing w:val="40"/>
          <w:sz w:val="32"/>
          <w:szCs w:val="32"/>
        </w:rPr>
        <w:t>举办大学专科起点本科班招生规定</w:t>
      </w:r>
    </w:p>
    <w:p w:rsidR="00A80CD2" w:rsidRPr="00CE7009" w:rsidRDefault="00A80CD2" w:rsidP="00A80CD2">
      <w:pPr>
        <w:spacing w:line="500" w:lineRule="exact"/>
        <w:jc w:val="distribute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为加强对各类成人高等学校举办大学专科起点本科班</w:t>
      </w:r>
    </w:p>
    <w:p w:rsidR="00A80CD2" w:rsidRPr="00CE7009" w:rsidRDefault="00A80CD2" w:rsidP="00A80CD2">
      <w:pPr>
        <w:spacing w:line="500" w:lineRule="exact"/>
        <w:jc w:val="distribute"/>
        <w:rPr>
          <w:rFonts w:hint="eastAsia"/>
          <w:spacing w:val="40"/>
          <w:sz w:val="24"/>
        </w:rPr>
      </w:pPr>
      <w:r w:rsidRPr="00CE7009">
        <w:rPr>
          <w:rFonts w:hint="eastAsia"/>
          <w:spacing w:val="40"/>
          <w:sz w:val="24"/>
        </w:rPr>
        <w:t>(</w:t>
      </w:r>
      <w:r w:rsidRPr="00CE7009">
        <w:rPr>
          <w:rFonts w:hint="eastAsia"/>
          <w:spacing w:val="40"/>
          <w:sz w:val="24"/>
        </w:rPr>
        <w:t>以下简称专升本科班</w:t>
      </w:r>
      <w:r w:rsidRPr="00CE7009">
        <w:rPr>
          <w:rFonts w:hint="eastAsia"/>
          <w:spacing w:val="40"/>
          <w:sz w:val="24"/>
        </w:rPr>
        <w:t>)</w:t>
      </w:r>
      <w:r w:rsidRPr="00CE7009">
        <w:rPr>
          <w:rFonts w:hint="eastAsia"/>
          <w:spacing w:val="40"/>
          <w:sz w:val="24"/>
        </w:rPr>
        <w:t>招生工作的宏观管理，保证新生入学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 w:rsidRPr="00CE7009">
        <w:rPr>
          <w:rFonts w:hint="eastAsia"/>
          <w:spacing w:val="40"/>
          <w:sz w:val="24"/>
        </w:rPr>
        <w:t>质量，现将有关事项规定如下。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一、专升本科班招生分为师范类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系指普通中学教师和各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类中等学校普通课教师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和非师范类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系指考生为普通中、小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学教师以外其它学校教师以及非教师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。师范类和非师范类专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升本科班均须纳入国家成人高等教育事业计划并经国家教委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 w:rsidRPr="00CE7009">
        <w:rPr>
          <w:rFonts w:hint="eastAsia"/>
          <w:spacing w:val="40"/>
          <w:sz w:val="24"/>
        </w:rPr>
        <w:t>批准正式下达后方可招生。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非师范类专升本科班原则上在具有函授、夜大学本科办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学资格的普通高等学校中举办，招生专业应在《</w:t>
      </w:r>
      <w:r>
        <w:rPr>
          <w:rFonts w:hint="eastAsia"/>
          <w:spacing w:val="20"/>
          <w:sz w:val="24"/>
        </w:rPr>
        <w:t>1994</w:t>
      </w:r>
      <w:r>
        <w:rPr>
          <w:rFonts w:hint="eastAsia"/>
          <w:spacing w:val="20"/>
          <w:sz w:val="24"/>
        </w:rPr>
        <w:t>年成人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高等教育举办非师范类专科起点本科班招生专业范围》及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《</w:t>
      </w:r>
      <w:r>
        <w:rPr>
          <w:rFonts w:hint="eastAsia"/>
          <w:spacing w:val="20"/>
          <w:sz w:val="24"/>
        </w:rPr>
        <w:t>1996</w:t>
      </w:r>
      <w:r>
        <w:rPr>
          <w:rFonts w:hint="eastAsia"/>
          <w:spacing w:val="20"/>
          <w:sz w:val="24"/>
        </w:rPr>
        <w:t>年成人高等教育非师范类专科起点本科班新增招生专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业的通知》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教计厅</w:t>
      </w:r>
      <w:r>
        <w:rPr>
          <w:rFonts w:hint="eastAsia"/>
          <w:spacing w:val="20"/>
          <w:sz w:val="24"/>
        </w:rPr>
        <w:t>[1995]10</w:t>
      </w:r>
      <w:r>
        <w:rPr>
          <w:rFonts w:hint="eastAsia"/>
          <w:spacing w:val="20"/>
          <w:sz w:val="24"/>
        </w:rPr>
        <w:t>号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之内。举办非师范类专升本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科班的学校办学资格及专业一律经国家教委审批，招生计划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数纳入学校成人高教招生总量。由国家教委统一下达专升本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科班招生生源计划。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二、专升本科班招生一律由各省、自治区、直辖市成人高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等学校招生部门负责组织报名、考试、评卷和录取等工作。报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考专升本科班的考生应具有两年以上工龄；报名时必须交验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经国家教委审定核准的国民教育系列高等学校或高等教育自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lastRenderedPageBreak/>
        <w:t>学考试机构颁发的大学专科毕业证书原件和复印件。师范类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专升本科班除教育管理类专业可招收中学校长和其它少量教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育行政干部外，其它专业限招各类中等学校教师。报考脱产学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习的教师还须具有三年以上教龄，校长及其他教育行政干部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须具有五年以上工龄。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三、跨省、自治区、直辖市招生的学校，其考生按学校主管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部门的规定可以在考生所在地参加考试；经考生所在地省级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招办同意也可以在学校所在地借考。报考国家教委直属高校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的考生在何地参加考试由学校商有关省、自治区、直辖市成人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高校招生部门确定。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四、考试科目及命题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1</w:t>
      </w:r>
      <w:r>
        <w:rPr>
          <w:rFonts w:hint="eastAsia"/>
          <w:spacing w:val="20"/>
          <w:sz w:val="24"/>
        </w:rPr>
        <w:t>、师范类专升本科班的考试科目共四科：公共课一科，专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业课三科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音乐、美术专业除外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公共课：教育理论课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教育学、心理学，侧重教育学部分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。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专业课：各专业课分别规定如下：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政治和思想品德教育专业：马克思主义哲学、政治经济学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资本主义部分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、中国革命史。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汉语言文学教育专业：汉语、中国文学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包括古代、现代。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现代到</w:t>
      </w:r>
      <w:r>
        <w:rPr>
          <w:rFonts w:hint="eastAsia"/>
          <w:spacing w:val="20"/>
          <w:sz w:val="24"/>
        </w:rPr>
        <w:t>1949</w:t>
      </w:r>
      <w:r>
        <w:rPr>
          <w:rFonts w:hint="eastAsia"/>
          <w:spacing w:val="20"/>
          <w:sz w:val="24"/>
        </w:rPr>
        <w:t>年为止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、文学概论。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历史教育专业：中国通史、世界通史、中国历史要籍介绍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和选读。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英语教育专业：精读和泛读、听说、实用语法。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数学教育专业：空间解析几何、数学分析、高等代数。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物理教育专业：高等数学、力学热学、光学电磁学。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化学教育专业：高等数学、有机化学、无机化学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含分析化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lastRenderedPageBreak/>
        <w:t>学定性部分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。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地理教育专业：中国地理、世界地理、自然地理基础。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生物教育专业：动植物学、微生物学、人体解剖及生理学。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体育教育专业：学校体育理论、运动生理学、综合考试</w:t>
      </w:r>
      <w:r>
        <w:rPr>
          <w:rFonts w:hint="eastAsia"/>
          <w:spacing w:val="40"/>
          <w:sz w:val="24"/>
        </w:rPr>
        <w:t>(</w:t>
      </w:r>
      <w:r>
        <w:rPr>
          <w:rFonts w:hint="eastAsia"/>
          <w:spacing w:val="40"/>
          <w:sz w:val="24"/>
        </w:rPr>
        <w:t>田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 w:rsidRPr="00CE7009">
        <w:rPr>
          <w:rFonts w:hint="eastAsia"/>
          <w:spacing w:val="40"/>
          <w:sz w:val="24"/>
        </w:rPr>
        <w:t>径、篮球、体操</w:t>
      </w:r>
      <w:r w:rsidRPr="00CE7009">
        <w:rPr>
          <w:rFonts w:hint="eastAsia"/>
          <w:spacing w:val="40"/>
          <w:sz w:val="24"/>
        </w:rPr>
        <w:t>)</w:t>
      </w:r>
      <w:r w:rsidRPr="00CE7009">
        <w:rPr>
          <w:rFonts w:hint="eastAsia"/>
          <w:spacing w:val="40"/>
          <w:sz w:val="24"/>
        </w:rPr>
        <w:t>。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音乐教育专业：钢琴、声乐、音乐基本理论</w:t>
      </w:r>
      <w:r w:rsidRPr="00CE7009">
        <w:rPr>
          <w:rFonts w:hint="eastAsia"/>
          <w:spacing w:val="40"/>
          <w:sz w:val="24"/>
        </w:rPr>
        <w:t>(</w:t>
      </w:r>
      <w:r w:rsidRPr="00CE7009">
        <w:rPr>
          <w:rFonts w:hint="eastAsia"/>
          <w:spacing w:val="40"/>
          <w:sz w:val="24"/>
        </w:rPr>
        <w:t>乐理、和声</w:t>
      </w:r>
      <w:r w:rsidRPr="00CE7009">
        <w:rPr>
          <w:rFonts w:hint="eastAsia"/>
          <w:spacing w:val="40"/>
          <w:sz w:val="24"/>
        </w:rPr>
        <w:t>)</w:t>
      </w:r>
      <w:r>
        <w:rPr>
          <w:rFonts w:hint="eastAsia"/>
          <w:spacing w:val="40"/>
          <w:sz w:val="24"/>
        </w:rPr>
        <w:t>、</w:t>
      </w:r>
      <w:r w:rsidRPr="00CE7009">
        <w:rPr>
          <w:rFonts w:hint="eastAsia"/>
          <w:spacing w:val="40"/>
          <w:sz w:val="24"/>
        </w:rPr>
        <w:t>视唱练耳。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美术教育专业：素描、色彩、创作、美术史论基本知识</w:t>
      </w:r>
      <w:r>
        <w:rPr>
          <w:rFonts w:hint="eastAsia"/>
          <w:spacing w:val="40"/>
          <w:sz w:val="24"/>
        </w:rPr>
        <w:t>(</w:t>
      </w:r>
      <w:r>
        <w:rPr>
          <w:rFonts w:hint="eastAsia"/>
          <w:spacing w:val="40"/>
          <w:sz w:val="24"/>
        </w:rPr>
        <w:t>中</w:t>
      </w:r>
      <w:r w:rsidRPr="00CE7009">
        <w:rPr>
          <w:rFonts w:hint="eastAsia"/>
          <w:spacing w:val="40"/>
          <w:sz w:val="24"/>
        </w:rPr>
        <w:t>外美术史及技法理论</w:t>
      </w:r>
      <w:r w:rsidRPr="00CE7009">
        <w:rPr>
          <w:rFonts w:hint="eastAsia"/>
          <w:spacing w:val="40"/>
          <w:sz w:val="24"/>
        </w:rPr>
        <w:t>)</w:t>
      </w:r>
      <w:r w:rsidRPr="00CE7009">
        <w:rPr>
          <w:rFonts w:hint="eastAsia"/>
          <w:spacing w:val="40"/>
          <w:sz w:val="24"/>
        </w:rPr>
        <w:t>。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教育管理类专业专升本科班的考试科目共四科，公共</w:t>
      </w:r>
      <w:r>
        <w:rPr>
          <w:rFonts w:hint="eastAsia"/>
          <w:spacing w:val="40"/>
          <w:sz w:val="24"/>
        </w:rPr>
        <w:t>课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 w:rsidRPr="00CE7009">
        <w:rPr>
          <w:rFonts w:hint="eastAsia"/>
          <w:spacing w:val="40"/>
          <w:sz w:val="24"/>
        </w:rPr>
        <w:t>一科：大学语文；专业课三科：教育学、心理学、学校管理。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以上除术科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听说、钢琴、声乐、视唱练耳、素描、色彩、创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作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外的各科试题由国家教委考试中心统一命制，其命题范围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不超出以《中学教师进修高等师范专科教学大纲》为依据编写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的《考试大纲》规定的内容。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各科满分成绩分别为：中国通史</w:t>
      </w:r>
      <w:r>
        <w:rPr>
          <w:rFonts w:hint="eastAsia"/>
          <w:spacing w:val="20"/>
          <w:sz w:val="24"/>
        </w:rPr>
        <w:t>120</w:t>
      </w:r>
      <w:r>
        <w:rPr>
          <w:rFonts w:hint="eastAsia"/>
          <w:spacing w:val="20"/>
          <w:sz w:val="24"/>
        </w:rPr>
        <w:t>分、世界通史</w:t>
      </w:r>
      <w:r>
        <w:rPr>
          <w:rFonts w:hint="eastAsia"/>
          <w:spacing w:val="20"/>
          <w:sz w:val="24"/>
        </w:rPr>
        <w:t>120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分、中国历史要籍介绍和选读</w:t>
      </w:r>
      <w:r>
        <w:rPr>
          <w:rFonts w:hint="eastAsia"/>
          <w:spacing w:val="20"/>
          <w:sz w:val="24"/>
        </w:rPr>
        <w:t>60</w:t>
      </w:r>
      <w:r>
        <w:rPr>
          <w:rFonts w:hint="eastAsia"/>
          <w:spacing w:val="20"/>
          <w:sz w:val="24"/>
        </w:rPr>
        <w:t>分、空间解析几何</w:t>
      </w:r>
      <w:r>
        <w:rPr>
          <w:rFonts w:hint="eastAsia"/>
          <w:spacing w:val="20"/>
          <w:sz w:val="24"/>
        </w:rPr>
        <w:t>50</w:t>
      </w:r>
      <w:r>
        <w:rPr>
          <w:rFonts w:hint="eastAsia"/>
          <w:spacing w:val="20"/>
          <w:sz w:val="24"/>
        </w:rPr>
        <w:t>分、数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学分析</w:t>
      </w:r>
      <w:r>
        <w:rPr>
          <w:rFonts w:hint="eastAsia"/>
          <w:spacing w:val="20"/>
          <w:sz w:val="24"/>
        </w:rPr>
        <w:t>150</w:t>
      </w:r>
      <w:r>
        <w:rPr>
          <w:rFonts w:hint="eastAsia"/>
          <w:spacing w:val="20"/>
          <w:sz w:val="24"/>
        </w:rPr>
        <w:t>分，动植物学</w:t>
      </w:r>
      <w:r>
        <w:rPr>
          <w:rFonts w:hint="eastAsia"/>
          <w:spacing w:val="20"/>
          <w:sz w:val="24"/>
        </w:rPr>
        <w:t>150</w:t>
      </w:r>
      <w:r>
        <w:rPr>
          <w:rFonts w:hint="eastAsia"/>
          <w:spacing w:val="20"/>
          <w:sz w:val="24"/>
        </w:rPr>
        <w:t>分，微生物学</w:t>
      </w:r>
      <w:r>
        <w:rPr>
          <w:rFonts w:hint="eastAsia"/>
          <w:spacing w:val="20"/>
          <w:sz w:val="24"/>
        </w:rPr>
        <w:t>50</w:t>
      </w:r>
      <w:r>
        <w:rPr>
          <w:rFonts w:hint="eastAsia"/>
          <w:spacing w:val="20"/>
          <w:sz w:val="24"/>
        </w:rPr>
        <w:t>分，其余各科均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为</w:t>
      </w:r>
      <w:r>
        <w:rPr>
          <w:rFonts w:hint="eastAsia"/>
          <w:spacing w:val="20"/>
          <w:sz w:val="24"/>
        </w:rPr>
        <w:t>100</w:t>
      </w:r>
      <w:r>
        <w:rPr>
          <w:rFonts w:hint="eastAsia"/>
          <w:spacing w:val="20"/>
          <w:sz w:val="24"/>
        </w:rPr>
        <w:t>分。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2</w:t>
      </w:r>
      <w:r w:rsidRPr="00CE7009">
        <w:rPr>
          <w:rFonts w:hint="eastAsia"/>
          <w:spacing w:val="40"/>
          <w:sz w:val="24"/>
        </w:rPr>
        <w:t>、非师范类专升本科班的考试科目共四科：公共课两科</w:t>
      </w:r>
      <w:r>
        <w:rPr>
          <w:rFonts w:hint="eastAsia"/>
          <w:spacing w:val="40"/>
          <w:sz w:val="24"/>
        </w:rPr>
        <w:t>、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 w:rsidRPr="00CE7009">
        <w:rPr>
          <w:rFonts w:hint="eastAsia"/>
          <w:spacing w:val="40"/>
          <w:sz w:val="24"/>
        </w:rPr>
        <w:t>专业基础课一科、专业课一科。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公共课和专业基础课分别为：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理工类：政治、英语、高等数学</w:t>
      </w:r>
      <w:r w:rsidRPr="00CE7009">
        <w:rPr>
          <w:rFonts w:hint="eastAsia"/>
          <w:spacing w:val="40"/>
          <w:sz w:val="24"/>
        </w:rPr>
        <w:t>(</w:t>
      </w:r>
      <w:r w:rsidRPr="00CE7009">
        <w:rPr>
          <w:rFonts w:hint="eastAsia"/>
          <w:spacing w:val="40"/>
          <w:sz w:val="24"/>
        </w:rPr>
        <w:t>一</w:t>
      </w:r>
      <w:r w:rsidRPr="00CE7009">
        <w:rPr>
          <w:rFonts w:hint="eastAsia"/>
          <w:spacing w:val="40"/>
          <w:sz w:val="24"/>
        </w:rPr>
        <w:t>)</w:t>
      </w:r>
      <w:r w:rsidRPr="00CE7009">
        <w:rPr>
          <w:rFonts w:hint="eastAsia"/>
          <w:spacing w:val="40"/>
          <w:sz w:val="24"/>
        </w:rPr>
        <w:t>；</w:t>
      </w:r>
    </w:p>
    <w:p w:rsidR="00A80CD2" w:rsidRPr="00CE7009" w:rsidRDefault="00A80CD2" w:rsidP="00A80CD2">
      <w:pPr>
        <w:spacing w:line="500" w:lineRule="exac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 w:rsidRPr="00CE7009">
        <w:rPr>
          <w:rFonts w:hint="eastAsia"/>
          <w:spacing w:val="40"/>
          <w:sz w:val="24"/>
        </w:rPr>
        <w:t xml:space="preserve"> </w:t>
      </w:r>
      <w:r w:rsidRPr="00CE7009">
        <w:rPr>
          <w:rFonts w:hint="eastAsia"/>
          <w:spacing w:val="40"/>
          <w:sz w:val="24"/>
        </w:rPr>
        <w:t>经济</w:t>
      </w:r>
      <w:r w:rsidRPr="00CE7009">
        <w:rPr>
          <w:rFonts w:hint="eastAsia"/>
          <w:spacing w:val="40"/>
          <w:sz w:val="24"/>
        </w:rPr>
        <w:t>(</w:t>
      </w:r>
      <w:r w:rsidRPr="00CE7009">
        <w:rPr>
          <w:rFonts w:hint="eastAsia"/>
          <w:spacing w:val="40"/>
          <w:sz w:val="24"/>
        </w:rPr>
        <w:t>管理</w:t>
      </w:r>
      <w:r w:rsidRPr="00CE7009">
        <w:rPr>
          <w:rFonts w:hint="eastAsia"/>
          <w:spacing w:val="40"/>
          <w:sz w:val="24"/>
        </w:rPr>
        <w:t>)</w:t>
      </w:r>
      <w:r w:rsidRPr="00CE7009">
        <w:rPr>
          <w:rFonts w:hint="eastAsia"/>
          <w:spacing w:val="40"/>
          <w:sz w:val="24"/>
        </w:rPr>
        <w:t>类：政治、英语、高等数学</w:t>
      </w:r>
      <w:r w:rsidRPr="00CE7009">
        <w:rPr>
          <w:rFonts w:hint="eastAsia"/>
          <w:spacing w:val="40"/>
          <w:sz w:val="24"/>
        </w:rPr>
        <w:t>(</w:t>
      </w:r>
      <w:r w:rsidRPr="00CE7009">
        <w:rPr>
          <w:rFonts w:hint="eastAsia"/>
          <w:spacing w:val="40"/>
          <w:sz w:val="24"/>
        </w:rPr>
        <w:t>二</w:t>
      </w:r>
      <w:r w:rsidRPr="00CE7009">
        <w:rPr>
          <w:rFonts w:hint="eastAsia"/>
          <w:spacing w:val="40"/>
          <w:sz w:val="24"/>
        </w:rPr>
        <w:t>)</w:t>
      </w:r>
      <w:r w:rsidRPr="00CE7009">
        <w:rPr>
          <w:rFonts w:hint="eastAsia"/>
          <w:spacing w:val="40"/>
          <w:sz w:val="24"/>
        </w:rPr>
        <w:t>；</w:t>
      </w:r>
    </w:p>
    <w:p w:rsidR="00A80CD2" w:rsidRDefault="00A80CD2" w:rsidP="00A80CD2">
      <w:pPr>
        <w:spacing w:line="500" w:lineRule="exact"/>
        <w:rPr>
          <w:rFonts w:hint="eastAsia"/>
          <w:spacing w:val="40"/>
          <w:sz w:val="24"/>
        </w:rPr>
      </w:pPr>
      <w:r w:rsidRPr="00CE7009">
        <w:rPr>
          <w:rFonts w:hint="eastAsia"/>
          <w:spacing w:val="40"/>
          <w:sz w:val="24"/>
        </w:rPr>
        <w:t xml:space="preserve">   </w:t>
      </w:r>
      <w:r w:rsidRPr="00CE7009">
        <w:rPr>
          <w:rFonts w:hint="eastAsia"/>
          <w:spacing w:val="40"/>
          <w:sz w:val="24"/>
        </w:rPr>
        <w:t>文史、中医类：政治、英语、大学语文。</w:t>
      </w:r>
    </w:p>
    <w:p w:rsidR="00A80CD2" w:rsidRDefault="00A80CD2" w:rsidP="00A80CD2">
      <w:pPr>
        <w:spacing w:line="500" w:lineRule="exact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rPr>
          <w:rFonts w:hint="eastAsia"/>
          <w:spacing w:val="40"/>
          <w:sz w:val="24"/>
        </w:rPr>
      </w:pPr>
    </w:p>
    <w:p w:rsidR="00A80CD2" w:rsidRPr="00EB5401" w:rsidRDefault="00A80CD2" w:rsidP="00A80CD2">
      <w:pPr>
        <w:spacing w:line="500" w:lineRule="exact"/>
        <w:rPr>
          <w:rFonts w:hint="eastAsia"/>
          <w:spacing w:val="40"/>
          <w:sz w:val="24"/>
        </w:rPr>
      </w:pPr>
      <w:r w:rsidRPr="00EB5401">
        <w:rPr>
          <w:rFonts w:hint="eastAsia"/>
          <w:spacing w:val="40"/>
          <w:sz w:val="24"/>
        </w:rPr>
        <w:lastRenderedPageBreak/>
        <w:t xml:space="preserve">  </w:t>
      </w:r>
      <w:r>
        <w:rPr>
          <w:rFonts w:hint="eastAsia"/>
          <w:spacing w:val="40"/>
          <w:sz w:val="24"/>
        </w:rPr>
        <w:t xml:space="preserve">  </w:t>
      </w:r>
      <w:r w:rsidRPr="00EB5401">
        <w:rPr>
          <w:rFonts w:hint="eastAsia"/>
          <w:spacing w:val="40"/>
          <w:sz w:val="24"/>
        </w:rPr>
        <w:t>专业课：由招生学校在以下各专业课中任选一科。</w:t>
      </w:r>
    </w:p>
    <w:p w:rsidR="00A80CD2" w:rsidRDefault="00A80CD2" w:rsidP="00A80CD2">
      <w:pPr>
        <w:spacing w:line="500" w:lineRule="exact"/>
        <w:ind w:firstLine="810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图书馆学、档案学、文学概论、新闻学、政治学概论、行政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管理学、财政金融学、会计学原理、环境保护概论、管理学概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论、电子技术基础、电路原理、机械设计基础、结构力学、化工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原理、地质学概论、医学基础、植物生理学、中医基础理论、海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洋生物学、淡水生物学、家畜生理学、食品微生物学、市场营销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学概论、旅游学概论、色彩。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>报考法学类和英语类考生考试科目分别为：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>法学类：政治、英语、刑法、民法；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>英语类：政治、英语、大学语文、精读和泛读。</w:t>
      </w:r>
    </w:p>
    <w:p w:rsidR="00A80CD2" w:rsidRDefault="00A80CD2" w:rsidP="00A80CD2">
      <w:pPr>
        <w:spacing w:line="500" w:lineRule="exact"/>
        <w:ind w:firstLine="630"/>
        <w:rPr>
          <w:rFonts w:hint="eastAsia"/>
          <w:spacing w:val="30"/>
          <w:sz w:val="24"/>
        </w:rPr>
      </w:pPr>
      <w:r>
        <w:rPr>
          <w:rFonts w:hint="eastAsia"/>
          <w:spacing w:val="30"/>
          <w:sz w:val="24"/>
        </w:rPr>
        <w:t>报考非师范类专升本科班的教师类考生，公共课两科为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政治、教育学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职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。</w:t>
      </w:r>
    </w:p>
    <w:p w:rsidR="00A80CD2" w:rsidRDefault="00A80CD2" w:rsidP="00A80CD2">
      <w:pPr>
        <w:spacing w:line="500" w:lineRule="exact"/>
        <w:ind w:firstLine="630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以上各科满分成绩均为</w:t>
      </w:r>
      <w:r>
        <w:rPr>
          <w:rFonts w:hint="eastAsia"/>
          <w:spacing w:val="20"/>
          <w:sz w:val="24"/>
        </w:rPr>
        <w:t>150</w:t>
      </w:r>
      <w:r>
        <w:rPr>
          <w:rFonts w:hint="eastAsia"/>
          <w:spacing w:val="20"/>
          <w:sz w:val="24"/>
        </w:rPr>
        <w:t>分。各科试题由国家教委考</w:t>
      </w:r>
    </w:p>
    <w:p w:rsidR="00A80CD2" w:rsidRDefault="00A80CD2" w:rsidP="00A80CD2">
      <w:pPr>
        <w:spacing w:line="500" w:lineRule="exact"/>
        <w:jc w:val="distribute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试中心统一命制，其命题范围不超出由国家教委颁布的《专科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起点本科班各科复习考试大纲》规定的内容。</w:t>
      </w:r>
    </w:p>
    <w:p w:rsidR="00A80CD2" w:rsidRDefault="00A80CD2" w:rsidP="00A80CD2">
      <w:pPr>
        <w:spacing w:line="500" w:lineRule="exact"/>
        <w:ind w:firstLine="63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五、报考专升本科班的考生，必须参加全国统一招生考</w:t>
      </w:r>
    </w:p>
    <w:p w:rsidR="00A80CD2" w:rsidRDefault="00A80CD2" w:rsidP="00A80CD2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试。</w:t>
      </w:r>
    </w:p>
    <w:p w:rsidR="00A80CD2" w:rsidRDefault="00A80CD2" w:rsidP="00A80CD2">
      <w:pPr>
        <w:spacing w:line="500" w:lineRule="exact"/>
        <w:ind w:firstLine="81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考试日期定于</w:t>
      </w:r>
      <w:r>
        <w:rPr>
          <w:rFonts w:hint="eastAsia"/>
          <w:spacing w:val="20"/>
          <w:sz w:val="24"/>
        </w:rPr>
        <w:t>5</w:t>
      </w:r>
      <w:r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</w:rPr>
        <w:t>9</w:t>
      </w:r>
      <w:r>
        <w:rPr>
          <w:rFonts w:hint="eastAsia"/>
          <w:spacing w:val="20"/>
          <w:sz w:val="24"/>
        </w:rPr>
        <w:t>日和</w:t>
      </w:r>
      <w:r>
        <w:rPr>
          <w:rFonts w:hint="eastAsia"/>
          <w:spacing w:val="20"/>
          <w:sz w:val="24"/>
        </w:rPr>
        <w:t>1 0</w:t>
      </w:r>
      <w:r>
        <w:rPr>
          <w:rFonts w:hint="eastAsia"/>
          <w:spacing w:val="20"/>
          <w:sz w:val="24"/>
        </w:rPr>
        <w:t>日，具体考试时间表如下：</w:t>
      </w:r>
    </w:p>
    <w:p w:rsidR="00A80CD2" w:rsidRDefault="00A80CD2" w:rsidP="00A80CD2">
      <w:pPr>
        <w:spacing w:line="500" w:lineRule="exact"/>
        <w:ind w:firstLine="810"/>
        <w:rPr>
          <w:rFonts w:hint="eastAsia"/>
          <w:spacing w:val="2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2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tbl>
      <w:tblPr>
        <w:tblStyle w:val="10"/>
        <w:tblW w:w="0" w:type="auto"/>
        <w:tblLook w:val="01E0"/>
      </w:tblPr>
      <w:tblGrid>
        <w:gridCol w:w="2840"/>
        <w:gridCol w:w="2841"/>
        <w:gridCol w:w="2841"/>
      </w:tblGrid>
      <w:tr w:rsidR="00A80CD2" w:rsidTr="007E007E">
        <w:trPr>
          <w:trHeight w:val="1075"/>
        </w:trPr>
        <w:tc>
          <w:tcPr>
            <w:cnfStyle w:val="000000000100"/>
            <w:tcW w:w="2840" w:type="dxa"/>
          </w:tcPr>
          <w:p w:rsidR="00A80CD2" w:rsidRPr="00FF219D" w:rsidRDefault="00A80CD2" w:rsidP="007E007E">
            <w:pPr>
              <w:spacing w:line="500" w:lineRule="exact"/>
              <w:jc w:val="center"/>
              <w:rPr>
                <w:spacing w:val="40"/>
                <w:sz w:val="24"/>
              </w:rPr>
            </w:pPr>
            <w:r w:rsidRPr="00FF219D">
              <w:rPr>
                <w:rFonts w:hint="eastAsia"/>
                <w:spacing w:val="40"/>
                <w:sz w:val="24"/>
              </w:rPr>
              <w:lastRenderedPageBreak/>
              <w:t>日期</w:t>
            </w:r>
          </w:p>
          <w:p w:rsidR="00A80CD2" w:rsidRPr="00FF219D" w:rsidRDefault="00A80CD2" w:rsidP="007E007E">
            <w:pPr>
              <w:ind w:firstLineChars="200" w:firstLine="480"/>
              <w:rPr>
                <w:rFonts w:hint="eastAsia"/>
                <w:sz w:val="24"/>
              </w:rPr>
            </w:pPr>
            <w:r w:rsidRPr="00FF219D">
              <w:rPr>
                <w:rFonts w:hint="eastAsia"/>
                <w:sz w:val="24"/>
              </w:rPr>
              <w:t>时间</w:t>
            </w:r>
          </w:p>
        </w:tc>
        <w:tc>
          <w:tcPr>
            <w:tcW w:w="2841" w:type="dxa"/>
          </w:tcPr>
          <w:p w:rsidR="00A80CD2" w:rsidRPr="00FF219D" w:rsidRDefault="00A80CD2" w:rsidP="007E007E">
            <w:pPr>
              <w:spacing w:line="500" w:lineRule="exact"/>
              <w:cnfStyle w:val="000000000000"/>
              <w:rPr>
                <w:rFonts w:hint="eastAsia"/>
                <w:spacing w:val="4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3"/>
              </w:smartTagPr>
              <w:r w:rsidRPr="00FF219D">
                <w:rPr>
                  <w:rFonts w:hint="eastAsia"/>
                  <w:spacing w:val="40"/>
                  <w:sz w:val="24"/>
                </w:rPr>
                <w:t>5</w:t>
              </w:r>
              <w:r w:rsidRPr="00FF219D">
                <w:rPr>
                  <w:rFonts w:hint="eastAsia"/>
                  <w:spacing w:val="40"/>
                  <w:sz w:val="24"/>
                </w:rPr>
                <w:t>月</w:t>
              </w:r>
              <w:r w:rsidRPr="00FF219D">
                <w:rPr>
                  <w:rFonts w:hint="eastAsia"/>
                  <w:spacing w:val="40"/>
                  <w:sz w:val="24"/>
                </w:rPr>
                <w:t>9</w:t>
              </w:r>
              <w:r w:rsidRPr="00FF219D">
                <w:rPr>
                  <w:rFonts w:hint="eastAsia"/>
                  <w:spacing w:val="40"/>
                  <w:sz w:val="24"/>
                </w:rPr>
                <w:t>日</w:t>
              </w:r>
            </w:smartTag>
          </w:p>
        </w:tc>
        <w:tc>
          <w:tcPr>
            <w:cnfStyle w:val="000100000000"/>
            <w:tcW w:w="2841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3"/>
              </w:smartTagPr>
              <w:r w:rsidRPr="00FF219D">
                <w:rPr>
                  <w:rFonts w:hint="eastAsia"/>
                  <w:i w:val="0"/>
                  <w:spacing w:val="40"/>
                  <w:sz w:val="24"/>
                </w:rPr>
                <w:t>5</w:t>
              </w:r>
              <w:r w:rsidRPr="00FF219D">
                <w:rPr>
                  <w:rFonts w:hint="eastAsia"/>
                  <w:i w:val="0"/>
                  <w:spacing w:val="40"/>
                  <w:sz w:val="24"/>
                </w:rPr>
                <w:t>月</w:t>
              </w:r>
              <w:r w:rsidRPr="00FF219D">
                <w:rPr>
                  <w:rFonts w:hint="eastAsia"/>
                  <w:i w:val="0"/>
                  <w:spacing w:val="40"/>
                  <w:sz w:val="24"/>
                </w:rPr>
                <w:t>10</w:t>
              </w:r>
              <w:r w:rsidRPr="00FF219D">
                <w:rPr>
                  <w:rFonts w:hint="eastAsia"/>
                  <w:i w:val="0"/>
                  <w:spacing w:val="40"/>
                  <w:sz w:val="24"/>
                </w:rPr>
                <w:t>日</w:t>
              </w:r>
            </w:smartTag>
          </w:p>
        </w:tc>
      </w:tr>
      <w:tr w:rsidR="00A80CD2" w:rsidTr="007E007E">
        <w:trPr>
          <w:trHeight w:val="2619"/>
        </w:trPr>
        <w:tc>
          <w:tcPr>
            <w:tcW w:w="2840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 w:rsidRPr="00FF219D">
              <w:rPr>
                <w:rFonts w:hint="eastAsia"/>
                <w:spacing w:val="40"/>
                <w:sz w:val="24"/>
              </w:rPr>
              <w:t>9:00</w:t>
            </w:r>
            <w:r w:rsidRPr="00FF219D">
              <w:rPr>
                <w:rFonts w:hint="eastAsia"/>
                <w:spacing w:val="40"/>
                <w:sz w:val="24"/>
              </w:rPr>
              <w:t>—</w:t>
            </w:r>
            <w:r w:rsidRPr="00FF219D">
              <w:rPr>
                <w:rFonts w:hint="eastAsia"/>
                <w:spacing w:val="40"/>
                <w:sz w:val="24"/>
              </w:rPr>
              <w:t>11:00</w:t>
            </w:r>
          </w:p>
        </w:tc>
        <w:tc>
          <w:tcPr>
            <w:tcW w:w="2841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 w:rsidRPr="00FF219D">
              <w:rPr>
                <w:rFonts w:hint="eastAsia"/>
                <w:spacing w:val="40"/>
                <w:sz w:val="24"/>
              </w:rPr>
              <w:t>教育理论课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 w:rsidRPr="00FF219D">
              <w:rPr>
                <w:rFonts w:hint="eastAsia"/>
                <w:spacing w:val="40"/>
                <w:sz w:val="24"/>
              </w:rPr>
              <w:t>教育学（师）</w:t>
            </w:r>
          </w:p>
        </w:tc>
        <w:tc>
          <w:tcPr>
            <w:cnfStyle w:val="000100000000"/>
            <w:tcW w:w="2841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高等代数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 xml:space="preserve"> 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实用语法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 xml:space="preserve"> 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人体解剖及生理学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 xml:space="preserve"> 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心理学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 xml:space="preserve"> 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世界地理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 xml:space="preserve"> 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力学热学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 xml:space="preserve"> 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有机化学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 xml:space="preserve"> 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运动生理学</w:t>
            </w:r>
          </w:p>
        </w:tc>
      </w:tr>
      <w:tr w:rsidR="00A80CD2" w:rsidTr="007E007E">
        <w:trPr>
          <w:trHeight w:val="1095"/>
        </w:trPr>
        <w:tc>
          <w:tcPr>
            <w:tcW w:w="2840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 w:rsidRPr="00FF219D">
              <w:rPr>
                <w:rFonts w:hint="eastAsia"/>
                <w:spacing w:val="40"/>
                <w:sz w:val="24"/>
              </w:rPr>
              <w:t>9:00</w:t>
            </w:r>
            <w:r w:rsidRPr="00FF219D">
              <w:rPr>
                <w:rFonts w:hint="eastAsia"/>
                <w:spacing w:val="40"/>
                <w:sz w:val="24"/>
              </w:rPr>
              <w:softHyphen/>
            </w:r>
            <w:r w:rsidRPr="00FF219D">
              <w:rPr>
                <w:rFonts w:hint="eastAsia"/>
                <w:spacing w:val="40"/>
                <w:sz w:val="24"/>
              </w:rPr>
              <w:softHyphen/>
            </w:r>
            <w:r w:rsidRPr="00FF219D">
              <w:rPr>
                <w:rFonts w:hint="eastAsia"/>
                <w:spacing w:val="40"/>
                <w:sz w:val="24"/>
              </w:rPr>
              <w:t>—</w:t>
            </w:r>
            <w:r w:rsidRPr="00FF219D">
              <w:rPr>
                <w:rFonts w:hint="eastAsia"/>
                <w:spacing w:val="40"/>
                <w:sz w:val="24"/>
              </w:rPr>
              <w:t>11:30</w:t>
            </w:r>
          </w:p>
        </w:tc>
        <w:tc>
          <w:tcPr>
            <w:tcW w:w="2841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 w:rsidRPr="00FF219D">
              <w:rPr>
                <w:rFonts w:hint="eastAsia"/>
                <w:spacing w:val="40"/>
                <w:sz w:val="24"/>
              </w:rPr>
              <w:t>政治</w:t>
            </w:r>
          </w:p>
        </w:tc>
        <w:tc>
          <w:tcPr>
            <w:cnfStyle w:val="000100000000"/>
            <w:tcW w:w="2841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英语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 xml:space="preserve"> 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教育学（职）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世界通史</w:t>
            </w:r>
          </w:p>
        </w:tc>
      </w:tr>
      <w:tr w:rsidR="00A80CD2" w:rsidTr="007E007E">
        <w:trPr>
          <w:trHeight w:val="1533"/>
        </w:trPr>
        <w:tc>
          <w:tcPr>
            <w:tcW w:w="2840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 w:rsidRPr="00FF219D">
              <w:rPr>
                <w:rFonts w:hint="eastAsia"/>
                <w:spacing w:val="40"/>
                <w:sz w:val="24"/>
              </w:rPr>
              <w:t>14:00</w:t>
            </w:r>
            <w:r w:rsidRPr="00FF219D">
              <w:rPr>
                <w:rFonts w:hint="eastAsia"/>
                <w:spacing w:val="40"/>
                <w:sz w:val="24"/>
              </w:rPr>
              <w:t>—</w:t>
            </w:r>
            <w:r w:rsidRPr="00FF219D">
              <w:rPr>
                <w:rFonts w:hint="eastAsia"/>
                <w:spacing w:val="40"/>
                <w:sz w:val="24"/>
              </w:rPr>
              <w:t>15:00</w:t>
            </w:r>
          </w:p>
        </w:tc>
        <w:tc>
          <w:tcPr>
            <w:tcW w:w="2841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</w:p>
        </w:tc>
        <w:tc>
          <w:tcPr>
            <w:cnfStyle w:val="000100000000"/>
            <w:tcW w:w="2841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中</w:t>
            </w:r>
            <w:smartTag w:uri="urn:schemas-microsoft-com:office:smarttags" w:element="PersonName">
              <w:smartTagPr>
                <w:attr w:name="ProductID" w:val="国"/>
              </w:smartTagPr>
              <w:r w:rsidRPr="00FF219D">
                <w:rPr>
                  <w:rFonts w:hint="eastAsia"/>
                  <w:i w:val="0"/>
                  <w:spacing w:val="40"/>
                  <w:sz w:val="24"/>
                </w:rPr>
                <w:t>国</w:t>
              </w:r>
            </w:smartTag>
            <w:r w:rsidRPr="00FF219D">
              <w:rPr>
                <w:rFonts w:hint="eastAsia"/>
                <w:i w:val="0"/>
                <w:spacing w:val="40"/>
                <w:sz w:val="24"/>
              </w:rPr>
              <w:t>老师要籍介绍和选读微生学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 xml:space="preserve"> 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空间解析几何色彩（基础知识部分）</w:t>
            </w:r>
          </w:p>
        </w:tc>
      </w:tr>
      <w:tr w:rsidR="00A80CD2" w:rsidTr="007E007E">
        <w:trPr>
          <w:cnfStyle w:val="010000000000"/>
          <w:trHeight w:val="2955"/>
        </w:trPr>
        <w:tc>
          <w:tcPr>
            <w:tcW w:w="2840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14:00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—</w:t>
            </w:r>
            <w:r w:rsidRPr="00FF219D">
              <w:rPr>
                <w:rFonts w:hint="eastAsia"/>
                <w:i w:val="0"/>
                <w:spacing w:val="40"/>
                <w:sz w:val="24"/>
              </w:rPr>
              <w:t>16:00</w:t>
            </w:r>
          </w:p>
        </w:tc>
        <w:tc>
          <w:tcPr>
            <w:tcW w:w="2841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马克思主义哲学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汉语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高等数学（师）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中国地理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学校体育理论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美术史论基本知识</w:t>
            </w:r>
          </w:p>
        </w:tc>
        <w:tc>
          <w:tcPr>
            <w:cnfStyle w:val="000100000000"/>
            <w:tcW w:w="2841" w:type="dxa"/>
          </w:tcPr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中国革命史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文学概论（师）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光学电磁学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无机化学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自然管理学</w:t>
            </w:r>
          </w:p>
          <w:p w:rsidR="00A80CD2" w:rsidRPr="00FF219D" w:rsidRDefault="00A80CD2" w:rsidP="007E007E">
            <w:pPr>
              <w:spacing w:line="500" w:lineRule="exact"/>
              <w:rPr>
                <w:rFonts w:hint="eastAsia"/>
                <w:i w:val="0"/>
                <w:spacing w:val="40"/>
                <w:sz w:val="24"/>
              </w:rPr>
            </w:pPr>
            <w:r w:rsidRPr="00FF219D">
              <w:rPr>
                <w:rFonts w:hint="eastAsia"/>
                <w:i w:val="0"/>
                <w:spacing w:val="40"/>
                <w:sz w:val="24"/>
              </w:rPr>
              <w:t>综合考试</w:t>
            </w:r>
          </w:p>
        </w:tc>
      </w:tr>
    </w:tbl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tbl>
      <w:tblPr>
        <w:tblStyle w:val="a7"/>
        <w:tblW w:w="0" w:type="auto"/>
        <w:tblInd w:w="-252" w:type="dxa"/>
        <w:tblLook w:val="01E0"/>
      </w:tblPr>
      <w:tblGrid>
        <w:gridCol w:w="2160"/>
        <w:gridCol w:w="2700"/>
        <w:gridCol w:w="3914"/>
      </w:tblGrid>
      <w:tr w:rsidR="00A80CD2" w:rsidTr="007E007E">
        <w:tc>
          <w:tcPr>
            <w:tcW w:w="2160" w:type="dxa"/>
          </w:tcPr>
          <w:p w:rsidR="00A80CD2" w:rsidRDefault="00A80CD2" w:rsidP="007E007E">
            <w:pPr>
              <w:spacing w:line="500" w:lineRule="exact"/>
              <w:jc w:val="righ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lastRenderedPageBreak/>
              <w:t>日期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时间</w:t>
            </w:r>
          </w:p>
        </w:tc>
        <w:tc>
          <w:tcPr>
            <w:tcW w:w="2700" w:type="dxa"/>
            <w:vAlign w:val="center"/>
          </w:tcPr>
          <w:p w:rsidR="00A80CD2" w:rsidRDefault="00A80CD2" w:rsidP="007E007E">
            <w:pPr>
              <w:spacing w:line="500" w:lineRule="exact"/>
              <w:jc w:val="center"/>
              <w:rPr>
                <w:rFonts w:hint="eastAsia"/>
                <w:spacing w:val="4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3"/>
              </w:smartTagPr>
              <w:r>
                <w:rPr>
                  <w:rFonts w:hint="eastAsia"/>
                  <w:spacing w:val="40"/>
                  <w:sz w:val="24"/>
                </w:rPr>
                <w:t>5</w:t>
              </w:r>
              <w:r>
                <w:rPr>
                  <w:rFonts w:hint="eastAsia"/>
                  <w:spacing w:val="40"/>
                  <w:sz w:val="24"/>
                </w:rPr>
                <w:t>月</w:t>
              </w:r>
              <w:r>
                <w:rPr>
                  <w:rFonts w:hint="eastAsia"/>
                  <w:spacing w:val="40"/>
                  <w:sz w:val="24"/>
                </w:rPr>
                <w:t>9</w:t>
              </w:r>
              <w:r>
                <w:rPr>
                  <w:rFonts w:hint="eastAsia"/>
                  <w:spacing w:val="40"/>
                  <w:sz w:val="24"/>
                </w:rPr>
                <w:t>日</w:t>
              </w:r>
            </w:smartTag>
          </w:p>
        </w:tc>
        <w:tc>
          <w:tcPr>
            <w:tcW w:w="3914" w:type="dxa"/>
            <w:vAlign w:val="center"/>
          </w:tcPr>
          <w:p w:rsidR="00A80CD2" w:rsidRDefault="00A80CD2" w:rsidP="007E007E">
            <w:pPr>
              <w:spacing w:line="500" w:lineRule="exact"/>
              <w:jc w:val="center"/>
              <w:rPr>
                <w:rFonts w:hint="eastAsia"/>
                <w:spacing w:val="4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3"/>
              </w:smartTagPr>
              <w:r>
                <w:rPr>
                  <w:rFonts w:hint="eastAsia"/>
                  <w:spacing w:val="40"/>
                  <w:sz w:val="24"/>
                </w:rPr>
                <w:t>5</w:t>
              </w:r>
              <w:r>
                <w:rPr>
                  <w:rFonts w:hint="eastAsia"/>
                  <w:spacing w:val="40"/>
                  <w:sz w:val="24"/>
                </w:rPr>
                <w:t>月</w:t>
              </w:r>
              <w:r>
                <w:rPr>
                  <w:rFonts w:hint="eastAsia"/>
                  <w:spacing w:val="40"/>
                  <w:sz w:val="24"/>
                </w:rPr>
                <w:t>10</w:t>
              </w:r>
              <w:r>
                <w:rPr>
                  <w:rFonts w:hint="eastAsia"/>
                  <w:spacing w:val="40"/>
                  <w:sz w:val="24"/>
                </w:rPr>
                <w:t>日</w:t>
              </w:r>
            </w:smartTag>
          </w:p>
        </w:tc>
      </w:tr>
      <w:tr w:rsidR="00A80CD2" w:rsidTr="007E007E">
        <w:tc>
          <w:tcPr>
            <w:tcW w:w="2160" w:type="dxa"/>
            <w:vAlign w:val="center"/>
          </w:tcPr>
          <w:p w:rsidR="00A80CD2" w:rsidRDefault="00A80CD2" w:rsidP="007E007E">
            <w:pPr>
              <w:spacing w:line="500" w:lineRule="exact"/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14:00</w:t>
            </w:r>
            <w:r>
              <w:rPr>
                <w:rFonts w:hint="eastAsia"/>
                <w:spacing w:val="40"/>
                <w:sz w:val="24"/>
              </w:rPr>
              <w:t>—</w:t>
            </w:r>
            <w:r>
              <w:rPr>
                <w:rFonts w:hint="eastAsia"/>
                <w:spacing w:val="40"/>
                <w:sz w:val="24"/>
              </w:rPr>
              <w:t>16:30</w:t>
            </w:r>
          </w:p>
        </w:tc>
        <w:tc>
          <w:tcPr>
            <w:tcW w:w="2700" w:type="dxa"/>
          </w:tcPr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高等数学（一）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高等数学（二）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大学语文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刑法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音乐基础理论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中国通史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数学分析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动植物学</w:t>
            </w:r>
          </w:p>
        </w:tc>
        <w:tc>
          <w:tcPr>
            <w:tcW w:w="3914" w:type="dxa"/>
          </w:tcPr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精读与泛读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档案学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民法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市场营销学概论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食品微生物学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图书馆学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政治学概论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文学概论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财政金融学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新闻学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环境保护概论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电路原理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电子技术基础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化工原理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医学基础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中医基础理论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行政管理学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会计学原理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结构力学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地质学概论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植物生理学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机械设计基础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管理学概论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海洋生物学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路由学理论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淡水生物学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家畜生理学</w:t>
            </w:r>
          </w:p>
          <w:p w:rsidR="00A80CD2" w:rsidRDefault="00A80CD2" w:rsidP="007E007E">
            <w:pPr>
              <w:spacing w:line="500" w:lineRule="exact"/>
              <w:rPr>
                <w:rFonts w:hint="eastAsia"/>
                <w:spacing w:val="40"/>
                <w:sz w:val="24"/>
              </w:rPr>
            </w:pPr>
          </w:p>
        </w:tc>
      </w:tr>
    </w:tbl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</w:p>
    <w:p w:rsidR="00A80CD2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六、专升本科班招生录取与高中起点本、专科招生录取同期进行。最低控制分数线由国家教委划定。由考生所在地省级招生机构审批录取。</w:t>
      </w:r>
    </w:p>
    <w:p w:rsidR="00A80CD2" w:rsidRPr="00EB5401" w:rsidRDefault="00A80CD2" w:rsidP="00A80CD2">
      <w:pPr>
        <w:spacing w:line="500" w:lineRule="exact"/>
        <w:ind w:firstLine="810"/>
        <w:rPr>
          <w:rFonts w:hint="eastAsia"/>
          <w:spacing w:val="40"/>
          <w:sz w:val="24"/>
        </w:rPr>
      </w:pPr>
      <w:r w:rsidRPr="00E116F3">
        <w:rPr>
          <w:rFonts w:hint="eastAsia"/>
          <w:spacing w:val="36"/>
          <w:sz w:val="24"/>
        </w:rPr>
        <w:t>七、专升本科班招生考试的其它有关事项按《</w:t>
      </w:r>
      <w:r w:rsidRPr="00E116F3">
        <w:rPr>
          <w:rFonts w:hint="eastAsia"/>
          <w:spacing w:val="36"/>
          <w:sz w:val="24"/>
        </w:rPr>
        <w:t>1998</w:t>
      </w:r>
      <w:r w:rsidRPr="00E116F3">
        <w:rPr>
          <w:rFonts w:hint="eastAsia"/>
          <w:spacing w:val="36"/>
          <w:sz w:val="24"/>
        </w:rPr>
        <w:t>年全</w:t>
      </w:r>
      <w:r>
        <w:rPr>
          <w:rFonts w:hint="eastAsia"/>
          <w:spacing w:val="40"/>
          <w:sz w:val="24"/>
        </w:rPr>
        <w:t>国各类成人高等学校招生规定》执行。</w:t>
      </w:r>
    </w:p>
    <w:p w:rsidR="006665CD" w:rsidRPr="00A80CD2" w:rsidRDefault="006665CD" w:rsidP="00A80CD2">
      <w:pPr>
        <w:rPr>
          <w:szCs w:val="32"/>
        </w:rPr>
      </w:pPr>
    </w:p>
    <w:sectPr w:rsidR="006665CD" w:rsidRPr="00A80CD2" w:rsidSect="006962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D2" w:rsidRDefault="008C66D2" w:rsidP="004D6210">
      <w:r>
        <w:separator/>
      </w:r>
    </w:p>
  </w:endnote>
  <w:endnote w:type="continuationSeparator" w:id="1">
    <w:p w:rsidR="008C66D2" w:rsidRDefault="008C66D2" w:rsidP="004D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D2" w:rsidRDefault="008C66D2" w:rsidP="004D6210">
      <w:r>
        <w:separator/>
      </w:r>
    </w:p>
  </w:footnote>
  <w:footnote w:type="continuationSeparator" w:id="1">
    <w:p w:rsidR="008C66D2" w:rsidRDefault="008C66D2" w:rsidP="004D6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CF" w:rsidRDefault="008C66D2" w:rsidP="00CB10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E81"/>
    <w:multiLevelType w:val="hybridMultilevel"/>
    <w:tmpl w:val="A2B0EC38"/>
    <w:lvl w:ilvl="0" w:tplc="002A9C1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A06973"/>
    <w:multiLevelType w:val="hybridMultilevel"/>
    <w:tmpl w:val="1D1C1FF0"/>
    <w:lvl w:ilvl="0" w:tplc="5F7212CA">
      <w:start w:val="1"/>
      <w:numFmt w:val="decimal"/>
      <w:lvlText w:val="(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50"/>
        </w:tabs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210"/>
    <w:rsid w:val="000A25C9"/>
    <w:rsid w:val="000E7C6D"/>
    <w:rsid w:val="000F7D5F"/>
    <w:rsid w:val="00212CEF"/>
    <w:rsid w:val="0023271A"/>
    <w:rsid w:val="00263F43"/>
    <w:rsid w:val="002661D4"/>
    <w:rsid w:val="00292DA5"/>
    <w:rsid w:val="00296D3E"/>
    <w:rsid w:val="00303B28"/>
    <w:rsid w:val="0034721A"/>
    <w:rsid w:val="003706B4"/>
    <w:rsid w:val="003A60F5"/>
    <w:rsid w:val="003A7370"/>
    <w:rsid w:val="004521C2"/>
    <w:rsid w:val="004632DB"/>
    <w:rsid w:val="004A6D42"/>
    <w:rsid w:val="004D6210"/>
    <w:rsid w:val="004D70B4"/>
    <w:rsid w:val="00570636"/>
    <w:rsid w:val="005714CF"/>
    <w:rsid w:val="00583DE2"/>
    <w:rsid w:val="006665CD"/>
    <w:rsid w:val="006A216F"/>
    <w:rsid w:val="006C423D"/>
    <w:rsid w:val="00793713"/>
    <w:rsid w:val="007B6B54"/>
    <w:rsid w:val="0089176E"/>
    <w:rsid w:val="008C66D2"/>
    <w:rsid w:val="008E1533"/>
    <w:rsid w:val="009E4C3E"/>
    <w:rsid w:val="00A3048F"/>
    <w:rsid w:val="00A80CD2"/>
    <w:rsid w:val="00AE650B"/>
    <w:rsid w:val="00AF412F"/>
    <w:rsid w:val="00B20B48"/>
    <w:rsid w:val="00BF04E0"/>
    <w:rsid w:val="00C01225"/>
    <w:rsid w:val="00CF2B0D"/>
    <w:rsid w:val="00DB26BD"/>
    <w:rsid w:val="00E55DF0"/>
    <w:rsid w:val="00E8251E"/>
    <w:rsid w:val="00F10027"/>
    <w:rsid w:val="00F11B82"/>
    <w:rsid w:val="00F51188"/>
    <w:rsid w:val="00FE1433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3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1433"/>
    <w:pPr>
      <w:keepNext/>
      <w:keepLines/>
      <w:spacing w:before="340" w:after="330" w:line="576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210"/>
    <w:rPr>
      <w:sz w:val="18"/>
      <w:szCs w:val="18"/>
    </w:rPr>
  </w:style>
  <w:style w:type="character" w:customStyle="1" w:styleId="1Char">
    <w:name w:val="标题 1 Char"/>
    <w:basedOn w:val="a0"/>
    <w:link w:val="1"/>
    <w:rsid w:val="00FE143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customStyle="1" w:styleId="Char1">
    <w:name w:val="Char"/>
    <w:basedOn w:val="a"/>
    <w:rsid w:val="006A216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rsid w:val="00571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5714CF"/>
    <w:rPr>
      <w:b/>
      <w:bCs/>
    </w:rPr>
  </w:style>
  <w:style w:type="table" w:styleId="10">
    <w:name w:val="Table Grid 1"/>
    <w:basedOn w:val="a1"/>
    <w:rsid w:val="00DB26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rsid w:val="00A80C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2014-01-27T02:42:00Z</dcterms:created>
  <dcterms:modified xsi:type="dcterms:W3CDTF">2014-01-28T02:46:00Z</dcterms:modified>
</cp:coreProperties>
</file>