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4" w:rsidRDefault="00396DC4" w:rsidP="00396DC4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cs="Times New Roman"/>
          <w:sz w:val="28"/>
          <w:szCs w:val="28"/>
        </w:rPr>
      </w:pPr>
      <w:bookmarkStart w:id="0" w:name="_GoBack"/>
      <w:r>
        <w:rPr>
          <w:rFonts w:ascii="黑体" w:eastAsia="黑体" w:hint="eastAsia"/>
          <w:sz w:val="28"/>
          <w:szCs w:val="28"/>
        </w:rPr>
        <w:t xml:space="preserve">表1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贵州省</w:t>
      </w:r>
      <w:r>
        <w:rPr>
          <w:rFonts w:ascii="黑体" w:eastAsia="黑体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5个县义务教育学校办学基本标准达标情况表</w:t>
      </w:r>
    </w:p>
    <w:tbl>
      <w:tblPr>
        <w:tblW w:w="4677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865"/>
        <w:gridCol w:w="868"/>
        <w:gridCol w:w="714"/>
        <w:gridCol w:w="1412"/>
        <w:gridCol w:w="794"/>
        <w:gridCol w:w="928"/>
        <w:gridCol w:w="928"/>
        <w:gridCol w:w="928"/>
        <w:gridCol w:w="928"/>
        <w:gridCol w:w="928"/>
        <w:gridCol w:w="928"/>
        <w:gridCol w:w="928"/>
        <w:gridCol w:w="931"/>
        <w:gridCol w:w="708"/>
      </w:tblGrid>
      <w:tr w:rsidR="00396DC4" w:rsidRPr="00FB6AB3" w:rsidTr="005B510C">
        <w:trPr>
          <w:trHeight w:val="915"/>
          <w:tblHeader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bookmarkEnd w:id="0"/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396DC4" w:rsidRPr="00C50AF5" w:rsidRDefault="00396DC4" w:rsidP="00396DC4">
            <w:pPr>
              <w:spacing w:beforeLines="50" w:before="156"/>
              <w:ind w:right="38"/>
              <w:jc w:val="righ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876300" cy="85725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75pt;margin-top:.65pt;width:6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e4IwIAAD8EAAAOAAAAZHJzL2Uyb0RvYy54bWysU9uO2yAQfa/Uf0C8Z31Z52bFWa3spC/b&#10;NtJuP4AAtlFtQEDiRFX/vQOJo037UlV9wYOZOXNmzszq6dR36MiNFUoWOHmIMeKSKiZkU+Bvb9vJ&#10;AiPriGSkU5IX+Mwtflp//LAadM5T1aqOcYMARNp80AVundN5FFna8p7YB6W5hMdamZ44uJomYoYM&#10;gN53URrHs2hQhmmjKLcW/laXR7wO+HXNqfta15Y71BUYuLlwmnDu/RmtVyRvDNGtoFca5B9Y9ERI&#10;SHqDqogj6GDEH1C9oEZZVbsHqvpI1bWgPNQA1STxb9W8tkTzUAs0x+pbm+z/g6VfjjuDBAPtMJKk&#10;B4meD06FzCj17Rm0zcGrlDvjC6Qn+apfFP1ukVRlS2TDg/PbWUNs4iOiuxB/sRqS7IfPioEPAfzQ&#10;q1Nteg8JXUCnIMn5Jgk/OUTh52I+e4xBOApPi+k8nQbJIpKPwdpY94mrHnmjwNYZIprWlUpKEF+Z&#10;JKQixxfrPDWSjwE+s1Rb0XVhBjqJhgIvp+k0BFjVCeYfvZs1zb7sDDoSP0XxPC5HFnduRh0kC2At&#10;J2xztR0R3cWG5J30eFAc0LlalzH5sYyXm8VmkU2ydLaZZHFVTZ63ZTaZbZP5tHqsyrJKfnpqSZa3&#10;gjEuPbtxZJPs70biujyXYbsN7a0N0T166BeQHb+BdFDXC3oZjb1i550ZVYcpDc7XjfJr8P4O9vu9&#10;X/8CAAD//wMAUEsDBBQABgAIAAAAIQDW9Izz3QAAAAgBAAAPAAAAZHJzL2Rvd25yZXYueG1sTI/N&#10;TsMwEITvSLyDtUhcUGtDRKlCnAqBcoAbbal63MaLE+GfELtNytPjnOC2szOa/bZYjdawE/Wh9U7C&#10;7VwAI1d71TotYbupZktgIaJTaLwjCWcKsCovLwrMlR/cO53WUbNU4kKOEpoYu5zzUDdkMcx9Ry55&#10;n763GJPsNVc9DqncGn4nxIJbbF260GBHzw3VX+ujlbB7NR8/FZ331f7meyO2L6gH/Sbl9dX49Ags&#10;0hj/wjDhJ3QoE9PBH50KzEiYPdynZNpnwCY7E0kfpmGRAS8L/v+B8hcAAP//AwBQSwECLQAUAAYA&#10;CAAAACEAtoM4kv4AAADhAQAAEwAAAAAAAAAAAAAAAAAAAAAAW0NvbnRlbnRfVHlwZXNdLnhtbFBL&#10;AQItABQABgAIAAAAIQA4/SH/1gAAAJQBAAALAAAAAAAAAAAAAAAAAC8BAABfcmVscy8ucmVsc1BL&#10;AQItABQABgAIAAAAIQCmDxe4IwIAAD8EAAAOAAAAAAAAAAAAAAAAAC4CAABkcnMvZTJvRG9jLnht&#10;bFBLAQItABQABgAIAAAAIQDW9Izz3QAAAAgBAAAPAAAAAAAAAAAAAAAAAH0EAABkcnMvZG93bnJl&#10;di54bWxQSwUGAAAAAAQABADzAAAAhwUAAAAA&#10;" strokecolor="#0070c0"/>
                  </w:pict>
                </mc:Fallback>
              </mc:AlternateContent>
            </w: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396DC4" w:rsidRPr="00C50AF5" w:rsidRDefault="00396DC4" w:rsidP="005B510C">
            <w:pPr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396DC4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396DC4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396DC4" w:rsidRPr="00C50AF5" w:rsidRDefault="00396DC4" w:rsidP="005B510C">
            <w:pP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生均体育活动场面积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寄宿生人均宿舍面积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教学实验仪器配置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班班通设施配置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B6AB3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班额</w:t>
            </w:r>
          </w:p>
        </w:tc>
        <w:tc>
          <w:tcPr>
            <w:tcW w:w="26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FB6AB3" w:rsidRDefault="00396DC4" w:rsidP="005B510C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396DC4" w:rsidRPr="00FB6AB3" w:rsidRDefault="00396DC4" w:rsidP="005B510C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396DC4" w:rsidRPr="00C35EA3" w:rsidTr="005B510C">
        <w:trPr>
          <w:trHeight w:val="402"/>
          <w:tblHeader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4" w:space="0" w:color="4BACC6"/>
            </w:tcBorders>
            <w:vAlign w:val="center"/>
          </w:tcPr>
          <w:p w:rsidR="00396DC4" w:rsidRPr="00C50AF5" w:rsidRDefault="00396DC4" w:rsidP="005B510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843FC5">
              <w:rPr>
                <w:color w:val="000000"/>
                <w:sz w:val="20"/>
                <w:szCs w:val="20"/>
              </w:rPr>
              <w:t>L9</w:t>
            </w:r>
          </w:p>
        </w:tc>
        <w:tc>
          <w:tcPr>
            <w:tcW w:w="26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843FC5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乌当区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E40237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云岩区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E40237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观山湖区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E40237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息烽县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仁怀市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</w:t>
            </w: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ind w:firstLineChars="50" w:firstLine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81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color w:val="000000"/>
                <w:sz w:val="20"/>
                <w:szCs w:val="20"/>
              </w:rPr>
              <w:t>31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凤冈县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</w:t>
            </w: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</w:t>
            </w: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</w:t>
            </w: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ind w:left="87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83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83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ind w:left="87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83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15</w:t>
            </w:r>
          </w:p>
        </w:tc>
      </w:tr>
      <w:tr w:rsidR="00396DC4" w:rsidRPr="00B70F51" w:rsidTr="005B510C">
        <w:trPr>
          <w:trHeight w:hRule="exact" w:val="312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15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道真仡佬族苗族自治县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67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67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68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64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72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ind w:firstLineChars="50" w:firstLine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毕节市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黔西县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146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158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164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4</w:t>
            </w: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4</w:t>
            </w: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48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毕节市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金沙县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77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36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83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kern w:val="0"/>
                <w:sz w:val="18"/>
                <w:szCs w:val="18"/>
              </w:rPr>
              <w:t>69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铜仁市</w:t>
            </w:r>
          </w:p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玉屏侗族自治</w:t>
            </w:r>
            <w:r w:rsidRPr="00C11EE8">
              <w:rPr>
                <w:rFonts w:hint="eastAsia"/>
                <w:color w:val="00000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</w:t>
            </w: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35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C11EE8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黔西南布依族苗族自治州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兴仁县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123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128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133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30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凯里市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 w:hint="eastAsia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48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56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23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ind w:left="87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26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天柱县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52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ind w:left="87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15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ind w:left="87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/>
                <w:bCs/>
                <w:kern w:val="0"/>
                <w:sz w:val="18"/>
                <w:szCs w:val="18"/>
              </w:rPr>
              <w:t>15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锦屏县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41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15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16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黔南布</w:t>
            </w:r>
            <w:r w:rsidRPr="001A0706">
              <w:rPr>
                <w:rFonts w:hint="eastAsia"/>
                <w:color w:val="000000"/>
                <w:sz w:val="20"/>
                <w:szCs w:val="20"/>
              </w:rPr>
              <w:lastRenderedPageBreak/>
              <w:t>依族苗族自治州</w:t>
            </w:r>
          </w:p>
        </w:tc>
        <w:tc>
          <w:tcPr>
            <w:tcW w:w="327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lastRenderedPageBreak/>
              <w:t>荔波县</w:t>
            </w: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39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24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39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学校总数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</w:tr>
      <w:tr w:rsidR="00396DC4" w:rsidRPr="00B70F51" w:rsidTr="005B510C">
        <w:trPr>
          <w:trHeight w:hRule="exact" w:val="340"/>
          <w:jc w:val="center"/>
        </w:trPr>
        <w:tc>
          <w:tcPr>
            <w:tcW w:w="17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B70F51" w:rsidRDefault="00396DC4" w:rsidP="005B510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96DC4" w:rsidRPr="001A0706" w:rsidRDefault="00396DC4" w:rsidP="005B510C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达标学校数</w:t>
            </w:r>
          </w:p>
        </w:tc>
        <w:tc>
          <w:tcPr>
            <w:tcW w:w="2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kern w:val="0"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96DC4" w:rsidRPr="00B54F17" w:rsidRDefault="00396DC4" w:rsidP="005B510C">
            <w:pPr>
              <w:jc w:val="center"/>
              <w:rPr>
                <w:rFonts w:ascii="宋体" w:hAnsi="宋体" w:cs="Microsoft Sans Serif"/>
                <w:bCs/>
                <w:sz w:val="18"/>
                <w:szCs w:val="18"/>
              </w:rPr>
            </w:pPr>
            <w:r w:rsidRPr="00B54F17">
              <w:rPr>
                <w:rFonts w:ascii="宋体" w:hAnsi="宋体" w:cs="Microsoft Sans Serif"/>
                <w:bCs/>
                <w:sz w:val="18"/>
                <w:szCs w:val="18"/>
              </w:rPr>
              <w:t>7</w:t>
            </w:r>
          </w:p>
        </w:tc>
      </w:tr>
    </w:tbl>
    <w:p w:rsidR="002E6B31" w:rsidRDefault="002E6B31"/>
    <w:sectPr w:rsidR="002E6B31" w:rsidSect="00396D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4"/>
    <w:rsid w:val="002E6B31"/>
    <w:rsid w:val="003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C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C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63CF-0BEF-4A5C-83CF-3F3E57E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2016-01-11T01:07:00Z</dcterms:created>
  <dcterms:modified xsi:type="dcterms:W3CDTF">2016-01-11T01:07:00Z</dcterms:modified>
</cp:coreProperties>
</file>