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EA" w:rsidRDefault="008401EA" w:rsidP="008401EA">
      <w:pPr>
        <w:adjustRightInd w:val="0"/>
        <w:snapToGrid w:val="0"/>
        <w:spacing w:line="600" w:lineRule="exact"/>
        <w:jc w:val="center"/>
        <w:rPr>
          <w:rFonts w:ascii="黑体" w:eastAsia="黑体" w:cs="Times New Roman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表2  广西壮族自治区</w:t>
      </w:r>
      <w:r>
        <w:rPr>
          <w:rFonts w:ascii="黑体" w:eastAsia="黑体"/>
          <w:color w:val="000000"/>
          <w:sz w:val="28"/>
          <w:szCs w:val="28"/>
        </w:rPr>
        <w:t>8个县</w:t>
      </w:r>
      <w:r>
        <w:rPr>
          <w:rFonts w:ascii="黑体" w:eastAsia="黑体" w:hint="eastAsia"/>
          <w:color w:val="000000"/>
          <w:sz w:val="28"/>
          <w:szCs w:val="28"/>
        </w:rPr>
        <w:t>义务教育学校校际差异系数表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04"/>
        <w:gridCol w:w="904"/>
        <w:gridCol w:w="658"/>
        <w:gridCol w:w="1137"/>
        <w:gridCol w:w="1123"/>
        <w:gridCol w:w="1123"/>
        <w:gridCol w:w="1125"/>
        <w:gridCol w:w="1123"/>
        <w:gridCol w:w="1125"/>
        <w:gridCol w:w="1123"/>
        <w:gridCol w:w="1125"/>
        <w:gridCol w:w="1123"/>
        <w:gridCol w:w="1123"/>
      </w:tblGrid>
      <w:tr w:rsidR="008401EA" w:rsidTr="00063136">
        <w:trPr>
          <w:trHeight w:val="820"/>
          <w:tblHeader/>
          <w:jc w:val="center"/>
        </w:trPr>
        <w:tc>
          <w:tcPr>
            <w:tcW w:w="458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658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8401EA" w:rsidRDefault="008401EA" w:rsidP="00063136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  <w:tl2br w:val="single" w:sz="4" w:space="0" w:color="31849B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righ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8401EA" w:rsidRDefault="008401EA" w:rsidP="00063136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8401EA" w:rsidRDefault="008401EA" w:rsidP="00063136">
            <w:pPr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均教学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及辅助用房面积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生均体育运动场馆面积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均教学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仪器设备值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每百名学生拥有计算机台数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生均图书册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生均高于规定学历教师数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生均中级及以上专业技术职务教师数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 w:val="restar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4" w:type="dxa"/>
            <w:vMerge w:val="restart"/>
            <w:tcBorders>
              <w:top w:val="single" w:sz="4" w:space="0" w:color="33CCCC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南宁市</w:t>
            </w:r>
          </w:p>
        </w:tc>
        <w:tc>
          <w:tcPr>
            <w:tcW w:w="904" w:type="dxa"/>
            <w:vMerge w:val="restar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青秀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658" w:type="dxa"/>
            <w:vMerge w:val="restar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37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123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4.57 </w:t>
            </w:r>
          </w:p>
        </w:tc>
        <w:tc>
          <w:tcPr>
            <w:tcW w:w="1123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6.72 </w:t>
            </w:r>
          </w:p>
        </w:tc>
        <w:tc>
          <w:tcPr>
            <w:tcW w:w="1125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2014 </w:t>
            </w:r>
          </w:p>
        </w:tc>
        <w:tc>
          <w:tcPr>
            <w:tcW w:w="1123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9.87 </w:t>
            </w:r>
          </w:p>
        </w:tc>
        <w:tc>
          <w:tcPr>
            <w:tcW w:w="1125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31.34 </w:t>
            </w:r>
          </w:p>
        </w:tc>
        <w:tc>
          <w:tcPr>
            <w:tcW w:w="1123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1125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23" w:type="dxa"/>
            <w:tcBorders>
              <w:top w:val="single" w:sz="4" w:space="0" w:color="33CCCC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1123" w:type="dxa"/>
            <w:tcBorders>
              <w:top w:val="single" w:sz="4" w:space="0" w:color="33CCCC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0.732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0.307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0.479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0.275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0.381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0.351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4.84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8.46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2401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12.14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39.49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0.238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0.214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0.227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南宁市</w:t>
            </w:r>
          </w:p>
        </w:tc>
        <w:tc>
          <w:tcPr>
            <w:tcW w:w="90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兴宁区</w:t>
            </w:r>
          </w:p>
        </w:tc>
        <w:tc>
          <w:tcPr>
            <w:tcW w:w="6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4.26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8.12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1661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6.81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31.31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0.343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0.721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0.303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0.358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0.279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0.321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0.335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4.70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7.01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1669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8.51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38.91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0.363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0.557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0.375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0.133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0.261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桂林市</w:t>
            </w:r>
          </w:p>
        </w:tc>
        <w:tc>
          <w:tcPr>
            <w:tcW w:w="90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秀峰区</w:t>
            </w:r>
          </w:p>
        </w:tc>
        <w:tc>
          <w:tcPr>
            <w:tcW w:w="6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4.04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5.93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2082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7.71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30.30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0.286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0.802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0.234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0.528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0.157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0.157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0.303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4.66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7.85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1970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14.59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27.10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0.372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0.333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0.462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0.311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0.241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桂林市</w:t>
            </w:r>
          </w:p>
        </w:tc>
        <w:tc>
          <w:tcPr>
            <w:tcW w:w="90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七星区</w:t>
            </w:r>
          </w:p>
        </w:tc>
        <w:tc>
          <w:tcPr>
            <w:tcW w:w="658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4.06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5.08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1161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8.51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32.41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0.199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0.428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0.263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0.225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4.15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9.67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2455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9.21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35.26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0.268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0.491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0.284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0.244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0.257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0.198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CCECFF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0.271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桂林市</w:t>
            </w:r>
          </w:p>
        </w:tc>
        <w:tc>
          <w:tcPr>
            <w:tcW w:w="90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雁山区</w:t>
            </w:r>
          </w:p>
        </w:tc>
        <w:tc>
          <w:tcPr>
            <w:tcW w:w="6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5.15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16.08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1733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11.84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29.14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0.306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0.305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0.236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0.153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0.184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0.201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7.10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16.97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2032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9.81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37.70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0.142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0.071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贵港市</w:t>
            </w:r>
          </w:p>
        </w:tc>
        <w:tc>
          <w:tcPr>
            <w:tcW w:w="90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覃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塘区</w:t>
            </w:r>
          </w:p>
        </w:tc>
        <w:tc>
          <w:tcPr>
            <w:tcW w:w="6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5.56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16.98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1061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4.76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31.85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0.314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0.446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0.367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0.153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0.252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0.311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0.272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4.46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10.91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1970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7.55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38.03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</w:p>
        </w:tc>
      </w:tr>
      <w:tr w:rsidR="008401EA" w:rsidTr="00063136">
        <w:trPr>
          <w:trHeight w:val="312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0.279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0.151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0.301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0.088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0.281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0.22</w:t>
            </w:r>
          </w:p>
        </w:tc>
      </w:tr>
      <w:tr w:rsidR="008401EA" w:rsidTr="00063136">
        <w:trPr>
          <w:trHeight w:val="340"/>
          <w:jc w:val="center"/>
        </w:trPr>
        <w:tc>
          <w:tcPr>
            <w:tcW w:w="4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来宾市</w:t>
            </w:r>
            <w:proofErr w:type="gramEnd"/>
          </w:p>
        </w:tc>
        <w:tc>
          <w:tcPr>
            <w:tcW w:w="90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忻城县</w:t>
            </w:r>
          </w:p>
        </w:tc>
        <w:tc>
          <w:tcPr>
            <w:tcW w:w="6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4.84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8.12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846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5.72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32.68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</w:p>
        </w:tc>
      </w:tr>
      <w:tr w:rsidR="008401EA" w:rsidTr="00063136">
        <w:trPr>
          <w:trHeight w:val="340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0.561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0.572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0.088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0.255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0.237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0.343</w:t>
            </w:r>
          </w:p>
        </w:tc>
      </w:tr>
      <w:tr w:rsidR="008401EA" w:rsidTr="00063136">
        <w:trPr>
          <w:trHeight w:val="340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5.10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7.49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806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7.46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41.74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</w:p>
        </w:tc>
      </w:tr>
      <w:tr w:rsidR="008401EA" w:rsidTr="00063136">
        <w:trPr>
          <w:trHeight w:val="340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0.174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0.198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0.139</w:t>
            </w:r>
          </w:p>
        </w:tc>
      </w:tr>
      <w:tr w:rsidR="008401EA" w:rsidTr="00063136">
        <w:trPr>
          <w:trHeight w:val="340"/>
          <w:jc w:val="center"/>
        </w:trPr>
        <w:tc>
          <w:tcPr>
            <w:tcW w:w="4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崇左市</w:t>
            </w:r>
          </w:p>
        </w:tc>
        <w:tc>
          <w:tcPr>
            <w:tcW w:w="90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凭祥市</w:t>
            </w:r>
          </w:p>
        </w:tc>
        <w:tc>
          <w:tcPr>
            <w:tcW w:w="6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3.55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8.39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1367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6.48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37.12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</w:p>
        </w:tc>
      </w:tr>
      <w:tr w:rsidR="008401EA" w:rsidTr="00063136">
        <w:trPr>
          <w:trHeight w:val="340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0.779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0.423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0.569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0.294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0.438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0.487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0.544</w:t>
            </w:r>
          </w:p>
        </w:tc>
      </w:tr>
      <w:tr w:rsidR="008401EA" w:rsidTr="00063136">
        <w:trPr>
          <w:trHeight w:val="340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3.48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11.18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1238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10.71 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38.04 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</w:p>
        </w:tc>
      </w:tr>
      <w:tr w:rsidR="008401EA" w:rsidTr="00063136">
        <w:trPr>
          <w:trHeight w:val="340"/>
          <w:jc w:val="center"/>
        </w:trPr>
        <w:tc>
          <w:tcPr>
            <w:tcW w:w="4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401EA" w:rsidRDefault="008401EA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0.257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0.169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1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0.177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1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8401EA" w:rsidRDefault="008401EA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0.154</w:t>
            </w:r>
          </w:p>
        </w:tc>
      </w:tr>
    </w:tbl>
    <w:p w:rsidR="00753CFE" w:rsidRDefault="00753CFE">
      <w:bookmarkStart w:id="0" w:name="_GoBack"/>
      <w:bookmarkEnd w:id="0"/>
    </w:p>
    <w:sectPr w:rsidR="00753CFE" w:rsidSect="008401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EA"/>
    <w:rsid w:val="00753CFE"/>
    <w:rsid w:val="0084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2016-01-15T09:15:00Z</dcterms:created>
  <dcterms:modified xsi:type="dcterms:W3CDTF">2016-01-15T09:16:00Z</dcterms:modified>
</cp:coreProperties>
</file>