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C2" w:rsidRDefault="00000FC2" w:rsidP="00000FC2">
      <w:pPr>
        <w:adjustRightInd w:val="0"/>
        <w:snapToGrid w:val="0"/>
        <w:spacing w:afterLines="100" w:after="240" w:line="480" w:lineRule="exact"/>
        <w:jc w:val="center"/>
        <w:rPr>
          <w:rFonts w:ascii="黑体" w:eastAsia="黑体" w:hAnsi="宋体" w:cs="黑体" w:hint="eastAsia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3 </w:t>
      </w:r>
      <w:r>
        <w:rPr>
          <w:rFonts w:ascii="黑体" w:eastAsia="黑体" w:cs="黑体" w:hint="eastAsia"/>
          <w:sz w:val="28"/>
        </w:rPr>
        <w:t>贵州省30个县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政府推进义务教育均衡发展工作得分情况表（续表）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971"/>
        <w:gridCol w:w="648"/>
        <w:gridCol w:w="648"/>
        <w:gridCol w:w="648"/>
        <w:gridCol w:w="648"/>
        <w:gridCol w:w="649"/>
        <w:gridCol w:w="648"/>
        <w:gridCol w:w="648"/>
        <w:gridCol w:w="648"/>
        <w:gridCol w:w="648"/>
        <w:gridCol w:w="648"/>
        <w:gridCol w:w="648"/>
        <w:gridCol w:w="649"/>
        <w:gridCol w:w="648"/>
        <w:gridCol w:w="648"/>
        <w:gridCol w:w="648"/>
        <w:gridCol w:w="659"/>
      </w:tblGrid>
      <w:tr w:rsidR="00000FC2" w:rsidTr="00843F7C">
        <w:trPr>
          <w:trHeight w:hRule="exact" w:val="951"/>
          <w:tblHeader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德江县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沿河县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松桃县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晴隆县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望谟县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册亨县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剑河县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黎平县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榕江县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从江县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贵定县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平塘县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罗甸县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三都县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000FC2" w:rsidRDefault="00000FC2" w:rsidP="00843F7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贵安新区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A1.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入学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机会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随迁子女就读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留守儿童关爱体系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残疾儿童少年入学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学校招生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A2.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保障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机制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(25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B5.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责任制度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B6.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经费保障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B7.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B8.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规范经费管理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B9.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经费监管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A3.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队伍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(35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B10.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待遇落实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教师配备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教师交流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待遇保障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 w:val="restart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质量与管理</w:t>
            </w:r>
          </w:p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18"/>
                <w:szCs w:val="18"/>
              </w:rPr>
              <w:t>B15.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 w:val="18"/>
                <w:szCs w:val="18"/>
              </w:rPr>
              <w:t>执行课程计划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B16.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巩固率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B17.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体质健康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B18.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规范办学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B19.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课业负担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788" w:type="dxa"/>
            <w:vMerge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B20.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安全责任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FC2" w:rsidTr="00843F7C">
        <w:trPr>
          <w:cantSplit/>
          <w:trHeight w:hRule="exact" w:val="340"/>
          <w:jc w:val="center"/>
        </w:trPr>
        <w:tc>
          <w:tcPr>
            <w:tcW w:w="2759" w:type="dxa"/>
            <w:gridSpan w:val="2"/>
            <w:tcBorders>
              <w:tl2br w:val="nil"/>
              <w:tr2bl w:val="nil"/>
            </w:tcBorders>
            <w:shd w:val="clear" w:color="auto" w:fill="D3EBF1"/>
            <w:vAlign w:val="center"/>
          </w:tcPr>
          <w:p w:rsidR="00000FC2" w:rsidRDefault="00000FC2" w:rsidP="0084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B6DDE8"/>
            <w:vAlign w:val="center"/>
          </w:tcPr>
          <w:p w:rsidR="00000FC2" w:rsidRDefault="00000FC2" w:rsidP="0084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90.5</w:t>
            </w:r>
          </w:p>
        </w:tc>
      </w:tr>
    </w:tbl>
    <w:p w:rsidR="00000FC2" w:rsidRDefault="00000FC2" w:rsidP="00000FC2">
      <w:pPr>
        <w:tabs>
          <w:tab w:val="left" w:pos="10915"/>
          <w:tab w:val="left" w:pos="11057"/>
        </w:tabs>
        <w:adjustRightInd w:val="0"/>
        <w:snapToGrid w:val="0"/>
        <w:spacing w:beforeLines="50" w:before="120" w:line="600" w:lineRule="exact"/>
        <w:rPr>
          <w:rFonts w:ascii="Times New Roman" w:eastAsia="楷体_GB2312" w:hAnsi="Times New Roman"/>
          <w:b/>
          <w:color w:val="000000"/>
          <w:sz w:val="32"/>
          <w:szCs w:val="32"/>
        </w:rPr>
        <w:sectPr w:rsidR="00000FC2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</w:p>
    <w:p w:rsidR="00A209D4" w:rsidRDefault="00A209D4">
      <w:bookmarkStart w:id="0" w:name="_GoBack"/>
      <w:bookmarkEnd w:id="0"/>
    </w:p>
    <w:sectPr w:rsidR="00A209D4" w:rsidSect="00000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C2"/>
    <w:rsid w:val="00000FC2"/>
    <w:rsid w:val="00A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7C1B-9D58-468E-AC19-1CE6A43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2019-01-14T08:56:00Z</dcterms:created>
  <dcterms:modified xsi:type="dcterms:W3CDTF">2019-01-14T08:57:00Z</dcterms:modified>
</cp:coreProperties>
</file>