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80" w:rsidRPr="00246419" w:rsidRDefault="00246419" w:rsidP="00246419">
      <w:pPr>
        <w:spacing w:afterLines="50" w:after="156"/>
        <w:jc w:val="center"/>
        <w:rPr>
          <w:rFonts w:eastAsia="黑体" w:hint="eastAsia"/>
          <w:color w:val="000000"/>
          <w:sz w:val="28"/>
          <w:szCs w:val="28"/>
        </w:rPr>
      </w:pPr>
      <w:r>
        <w:rPr>
          <w:rFonts w:eastAsia="黑体"/>
          <w:color w:val="000000"/>
          <w:kern w:val="0"/>
          <w:sz w:val="28"/>
          <w:szCs w:val="28"/>
        </w:rPr>
        <w:t>表</w:t>
      </w:r>
      <w:r>
        <w:rPr>
          <w:rFonts w:eastAsia="黑体"/>
          <w:color w:val="000000"/>
          <w:kern w:val="0"/>
          <w:sz w:val="28"/>
          <w:szCs w:val="28"/>
        </w:rPr>
        <w:t xml:space="preserve">3  </w:t>
      </w:r>
      <w:r>
        <w:rPr>
          <w:rFonts w:eastAsia="黑体"/>
          <w:color w:val="000000"/>
          <w:kern w:val="0"/>
          <w:sz w:val="28"/>
          <w:szCs w:val="28"/>
        </w:rPr>
        <w:t>湖南省</w:t>
      </w:r>
      <w:r>
        <w:rPr>
          <w:rFonts w:eastAsia="黑体" w:hint="eastAsia"/>
          <w:color w:val="000000"/>
          <w:kern w:val="0"/>
          <w:sz w:val="28"/>
          <w:szCs w:val="28"/>
        </w:rPr>
        <w:t>18</w:t>
      </w:r>
      <w:r>
        <w:rPr>
          <w:rFonts w:eastAsia="黑体"/>
          <w:color w:val="000000"/>
          <w:kern w:val="0"/>
          <w:sz w:val="28"/>
          <w:szCs w:val="28"/>
        </w:rPr>
        <w:t>个县政府推进义务教育均衡发展工作得分情况表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3240"/>
        <w:gridCol w:w="600"/>
        <w:gridCol w:w="519"/>
        <w:gridCol w:w="519"/>
        <w:gridCol w:w="520"/>
        <w:gridCol w:w="519"/>
        <w:gridCol w:w="520"/>
        <w:gridCol w:w="519"/>
        <w:gridCol w:w="520"/>
        <w:gridCol w:w="519"/>
        <w:gridCol w:w="520"/>
        <w:gridCol w:w="519"/>
        <w:gridCol w:w="519"/>
        <w:gridCol w:w="520"/>
        <w:gridCol w:w="519"/>
        <w:gridCol w:w="520"/>
        <w:gridCol w:w="519"/>
        <w:gridCol w:w="520"/>
        <w:gridCol w:w="519"/>
        <w:gridCol w:w="520"/>
      </w:tblGrid>
      <w:tr w:rsidR="00246419" w:rsidTr="00A23AF2">
        <w:trPr>
          <w:trHeight w:val="1111"/>
          <w:tblHeader/>
          <w:jc w:val="center"/>
        </w:trPr>
        <w:tc>
          <w:tcPr>
            <w:tcW w:w="691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napToGrid w:val="0"/>
              <w:spacing w:line="240" w:lineRule="exact"/>
              <w:jc w:val="center"/>
              <w:rPr>
                <w:rFonts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napToGrid w:val="0"/>
              <w:spacing w:line="240" w:lineRule="exact"/>
              <w:jc w:val="center"/>
              <w:rPr>
                <w:rFonts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600" w:type="dxa"/>
            <w:tcBorders>
              <w:tl2br w:val="single" w:sz="12" w:space="0" w:color="auto"/>
            </w:tcBorders>
            <w:shd w:val="clear" w:color="auto" w:fill="FFFFFF"/>
            <w:vAlign w:val="center"/>
          </w:tcPr>
          <w:p w:rsidR="00246419" w:rsidRDefault="00246419" w:rsidP="00A23AF2">
            <w:pPr>
              <w:widowControl/>
              <w:snapToGrid w:val="0"/>
              <w:spacing w:line="240" w:lineRule="exact"/>
              <w:jc w:val="right"/>
              <w:rPr>
                <w:rFonts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kern w:val="0"/>
                <w:sz w:val="20"/>
                <w:szCs w:val="20"/>
              </w:rPr>
              <w:t>县</w:t>
            </w:r>
          </w:p>
          <w:p w:rsidR="00246419" w:rsidRDefault="00246419" w:rsidP="00A23AF2">
            <w:pPr>
              <w:widowControl/>
              <w:snapToGrid w:val="0"/>
              <w:spacing w:line="240" w:lineRule="exact"/>
              <w:jc w:val="center"/>
              <w:rPr>
                <w:rFonts w:eastAsia="黑体"/>
                <w:bCs/>
                <w:color w:val="000000"/>
                <w:kern w:val="0"/>
                <w:sz w:val="20"/>
                <w:szCs w:val="20"/>
              </w:rPr>
            </w:pPr>
          </w:p>
          <w:p w:rsidR="00246419" w:rsidRDefault="00246419" w:rsidP="00A23AF2">
            <w:pPr>
              <w:widowControl/>
              <w:snapToGrid w:val="0"/>
              <w:spacing w:line="240" w:lineRule="exact"/>
              <w:jc w:val="left"/>
              <w:rPr>
                <w:rFonts w:eastAsia="黑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大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祥</w:t>
            </w:r>
            <w:proofErr w:type="gramEnd"/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Cs/>
                <w:color w:val="000000"/>
                <w:spacing w:val="-20"/>
                <w:kern w:val="0"/>
                <w:sz w:val="20"/>
                <w:szCs w:val="20"/>
              </w:rPr>
              <w:t>区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武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冈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市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邵</w:t>
            </w:r>
            <w:proofErr w:type="gramEnd"/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东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县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隆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回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县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绥</w:t>
            </w:r>
            <w:proofErr w:type="gramEnd"/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宁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县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平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江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县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永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定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区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慈</w:t>
            </w:r>
            <w:proofErr w:type="gramEnd"/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利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县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双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牌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县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江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华瑶族自治县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中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方县</w:t>
            </w:r>
            <w:proofErr w:type="gramEnd"/>
          </w:p>
        </w:tc>
        <w:tc>
          <w:tcPr>
            <w:tcW w:w="520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沅</w:t>
            </w:r>
            <w:proofErr w:type="gramEnd"/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陵县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会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同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县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芷</w:t>
            </w:r>
            <w:proofErr w:type="gramEnd"/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江侗族自治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县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冷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水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江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市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凤</w:t>
            </w:r>
            <w:proofErr w:type="gramEnd"/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凰</w:t>
            </w:r>
            <w:proofErr w:type="gramEnd"/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县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保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靖</w:t>
            </w:r>
            <w:proofErr w:type="gramEnd"/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县</w:t>
            </w:r>
          </w:p>
        </w:tc>
        <w:tc>
          <w:tcPr>
            <w:tcW w:w="520" w:type="dxa"/>
            <w:shd w:val="clear" w:color="auto" w:fill="FFFFFF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古</w:t>
            </w:r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丈</w:t>
            </w:r>
            <w:proofErr w:type="gramEnd"/>
          </w:p>
          <w:p w:rsidR="00246419" w:rsidRDefault="00246419" w:rsidP="00A23AF2">
            <w:pPr>
              <w:widowControl/>
              <w:spacing w:line="240" w:lineRule="exact"/>
              <w:jc w:val="center"/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eastAsia="黑体"/>
                <w:bCs/>
                <w:color w:val="000000"/>
                <w:spacing w:val="-20"/>
                <w:kern w:val="0"/>
                <w:sz w:val="20"/>
                <w:szCs w:val="20"/>
              </w:rPr>
              <w:t>县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 w:val="restart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A1.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入学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bCs/>
                <w:color w:val="000000"/>
                <w:kern w:val="0"/>
                <w:sz w:val="20"/>
                <w:szCs w:val="20"/>
              </w:rPr>
              <w:t>机会</w:t>
            </w:r>
          </w:p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(20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将义务教育均衡发展纳入县级经济社会发展规划</w:t>
            </w:r>
          </w:p>
        </w:tc>
        <w:tc>
          <w:tcPr>
            <w:tcW w:w="60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shd w:val="clear" w:color="auto" w:fill="DAF7F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大班额问题得到初步解决</w:t>
            </w:r>
          </w:p>
        </w:tc>
        <w:tc>
          <w:tcPr>
            <w:tcW w:w="600" w:type="dxa"/>
            <w:vAlign w:val="center"/>
          </w:tcPr>
          <w:p w:rsidR="00246419" w:rsidRDefault="00246419" w:rsidP="00A23AF2">
            <w:pPr>
              <w:widowControl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进城务工人员随迁子女就学问题</w:t>
            </w:r>
          </w:p>
        </w:tc>
        <w:tc>
          <w:tcPr>
            <w:tcW w:w="60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DAF7F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建立以政府为主导、社会各方面广泛参与的留守儿童关爱体系</w:t>
            </w:r>
          </w:p>
        </w:tc>
        <w:tc>
          <w:tcPr>
            <w:tcW w:w="600" w:type="dxa"/>
            <w:vAlign w:val="center"/>
          </w:tcPr>
          <w:p w:rsidR="00246419" w:rsidRDefault="00246419" w:rsidP="00A23AF2">
            <w:pPr>
              <w:widowControl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三类残疾人口义务教育入学率</w:t>
            </w:r>
          </w:p>
        </w:tc>
        <w:tc>
          <w:tcPr>
            <w:tcW w:w="60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DAF7F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省、市示范性普通高中招生名额分配问题</w:t>
            </w:r>
          </w:p>
        </w:tc>
        <w:tc>
          <w:tcPr>
            <w:tcW w:w="600" w:type="dxa"/>
            <w:vAlign w:val="center"/>
          </w:tcPr>
          <w:p w:rsidR="00246419" w:rsidRDefault="00246419" w:rsidP="00A23AF2">
            <w:pPr>
              <w:widowControl/>
              <w:snapToGrid w:val="0"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 w:val="restart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A2.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保障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bCs/>
                <w:color w:val="000000"/>
                <w:kern w:val="0"/>
                <w:sz w:val="20"/>
                <w:szCs w:val="20"/>
              </w:rPr>
              <w:t>机制</w:t>
            </w:r>
          </w:p>
          <w:p w:rsidR="00246419" w:rsidRDefault="00246419" w:rsidP="00A23AF2">
            <w:pPr>
              <w:widowControl/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建立义务教育均衡发展责任、监督和问责机制</w:t>
            </w:r>
          </w:p>
        </w:tc>
        <w:tc>
          <w:tcPr>
            <w:tcW w:w="60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DAF7F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义务教育经费在财政预算中单列近三年教育经费做到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三个增长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”</w:t>
            </w:r>
          </w:p>
        </w:tc>
        <w:tc>
          <w:tcPr>
            <w:tcW w:w="600" w:type="dxa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推进合格学校建设，制定并有效实施了薄弱学校改造计划，财政性教育经费向薄弱学校倾斜</w:t>
            </w:r>
          </w:p>
        </w:tc>
        <w:tc>
          <w:tcPr>
            <w:tcW w:w="60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DAF7F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农村税费改革转移支付资金用于义务教育比例达到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60%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以上</w:t>
            </w:r>
          </w:p>
        </w:tc>
        <w:tc>
          <w:tcPr>
            <w:tcW w:w="600" w:type="dxa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 w:line="374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 w:val="restart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lastRenderedPageBreak/>
              <w:t>A3.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教师队伍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(35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全面实施义务教育绩效工资制，教师</w:t>
            </w:r>
            <w:proofErr w:type="gramStart"/>
            <w:r>
              <w:rPr>
                <w:bCs/>
                <w:color w:val="000000"/>
                <w:kern w:val="0"/>
                <w:sz w:val="20"/>
                <w:szCs w:val="20"/>
              </w:rPr>
              <w:t>医</w:t>
            </w:r>
            <w:proofErr w:type="gramEnd"/>
            <w:r>
              <w:rPr>
                <w:bCs/>
                <w:color w:val="000000"/>
                <w:kern w:val="0"/>
                <w:sz w:val="20"/>
                <w:szCs w:val="20"/>
              </w:rPr>
              <w:t>保、住房公积金等全额纳入地方财政预算，按时足额发放</w:t>
            </w:r>
          </w:p>
        </w:tc>
        <w:tc>
          <w:tcPr>
            <w:tcW w:w="60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tcBorders>
              <w:top w:val="single" w:sz="12" w:space="0" w:color="auto"/>
            </w:tcBorders>
            <w:shd w:val="clear" w:color="auto" w:fill="DAF7F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义务教育学校学科教师配备合理，师生比达到省定编制标准</w:t>
            </w:r>
          </w:p>
        </w:tc>
        <w:tc>
          <w:tcPr>
            <w:tcW w:w="600" w:type="dxa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建立并有效实施了县域内义务教育学校校长和教师定期交流制度</w:t>
            </w:r>
          </w:p>
        </w:tc>
        <w:tc>
          <w:tcPr>
            <w:tcW w:w="60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20" w:type="dxa"/>
            <w:shd w:val="clear" w:color="auto" w:fill="DAF7F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落实教师培训经费，加强教师培训</w:t>
            </w:r>
          </w:p>
        </w:tc>
        <w:tc>
          <w:tcPr>
            <w:tcW w:w="600" w:type="dxa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建立和完善教师补充机制</w:t>
            </w:r>
          </w:p>
        </w:tc>
        <w:tc>
          <w:tcPr>
            <w:tcW w:w="60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DAF7F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 w:val="restart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A4.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质量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bCs/>
                <w:color w:val="000000"/>
                <w:kern w:val="0"/>
                <w:sz w:val="20"/>
                <w:szCs w:val="20"/>
              </w:rPr>
              <w:t>管理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(20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按照国家规定的义务教育课程方案开齐开足课程</w:t>
            </w:r>
          </w:p>
        </w:tc>
        <w:tc>
          <w:tcPr>
            <w:tcW w:w="600" w:type="dxa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小学、初中巩固率达到</w:t>
            </w:r>
            <w:proofErr w:type="gramStart"/>
            <w:r>
              <w:rPr>
                <w:bCs/>
                <w:color w:val="000000"/>
                <w:kern w:val="0"/>
                <w:sz w:val="20"/>
                <w:szCs w:val="20"/>
              </w:rPr>
              <w:t>省级规定</w:t>
            </w:r>
            <w:proofErr w:type="gramEnd"/>
            <w:r>
              <w:rPr>
                <w:bCs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60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DAF7F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小学、初中学生体质健康及格率达到</w:t>
            </w:r>
            <w:proofErr w:type="gramStart"/>
            <w:r>
              <w:rPr>
                <w:bCs/>
                <w:color w:val="000000"/>
                <w:kern w:val="0"/>
                <w:sz w:val="20"/>
                <w:szCs w:val="20"/>
              </w:rPr>
              <w:t>省级规定</w:t>
            </w:r>
            <w:proofErr w:type="gramEnd"/>
            <w:r>
              <w:rPr>
                <w:bCs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600" w:type="dxa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bottom w:val="single" w:sz="12" w:space="0" w:color="auto"/>
            </w:tcBorders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napToGrid w:val="0"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义务教育阶段不存在重点校和重点班，公办义务教育择校现象得到基本遏制</w:t>
            </w:r>
          </w:p>
        </w:tc>
        <w:tc>
          <w:tcPr>
            <w:tcW w:w="60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shd w:val="clear" w:color="auto" w:fill="DAF7F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rFonts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20" w:type="dxa"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246419" w:rsidTr="00A23AF2">
        <w:trPr>
          <w:trHeight w:val="23"/>
          <w:jc w:val="center"/>
        </w:trPr>
        <w:tc>
          <w:tcPr>
            <w:tcW w:w="691" w:type="dxa"/>
            <w:vMerge/>
            <w:shd w:val="clear" w:color="auto" w:fill="E5FAFB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80" w:lineRule="exact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有效减轻中小学生过重课业负担</w:t>
            </w:r>
          </w:p>
        </w:tc>
        <w:tc>
          <w:tcPr>
            <w:tcW w:w="600" w:type="dxa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line="32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pacing w:line="32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20" w:type="dxa"/>
            <w:vAlign w:val="center"/>
          </w:tcPr>
          <w:p w:rsidR="00246419" w:rsidRDefault="00246419" w:rsidP="00A23AF2">
            <w:pPr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46419" w:rsidTr="00A23AF2">
        <w:trPr>
          <w:trHeight w:val="595"/>
          <w:jc w:val="center"/>
        </w:trPr>
        <w:tc>
          <w:tcPr>
            <w:tcW w:w="3931" w:type="dxa"/>
            <w:gridSpan w:val="2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bCs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</w:t>
            </w: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</w:t>
            </w: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94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95.5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93.5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16"/>
                <w:szCs w:val="22"/>
              </w:rPr>
            </w:pPr>
            <w:r>
              <w:rPr>
                <w:b/>
                <w:color w:val="000000"/>
                <w:sz w:val="16"/>
                <w:szCs w:val="22"/>
              </w:rPr>
              <w:t>96.5</w:t>
            </w: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96</w:t>
            </w: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92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96</w:t>
            </w:r>
          </w:p>
        </w:tc>
        <w:tc>
          <w:tcPr>
            <w:tcW w:w="519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E5FAFB"/>
            <w:vAlign w:val="center"/>
          </w:tcPr>
          <w:p w:rsidR="00246419" w:rsidRDefault="00246419" w:rsidP="00A23A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</w:t>
            </w:r>
          </w:p>
        </w:tc>
      </w:tr>
    </w:tbl>
    <w:p w:rsidR="00246419" w:rsidRDefault="00246419">
      <w:bookmarkStart w:id="0" w:name="_GoBack"/>
      <w:bookmarkEnd w:id="0"/>
    </w:p>
    <w:sectPr w:rsidR="00246419" w:rsidSect="00C65D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936" w:rsidRDefault="00E84936" w:rsidP="00246419">
      <w:r>
        <w:separator/>
      </w:r>
    </w:p>
  </w:endnote>
  <w:endnote w:type="continuationSeparator" w:id="0">
    <w:p w:rsidR="00E84936" w:rsidRDefault="00E84936" w:rsidP="0024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936" w:rsidRDefault="00E84936" w:rsidP="00246419">
      <w:r>
        <w:separator/>
      </w:r>
    </w:p>
  </w:footnote>
  <w:footnote w:type="continuationSeparator" w:id="0">
    <w:p w:rsidR="00E84936" w:rsidRDefault="00E84936" w:rsidP="00246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60"/>
    <w:rsid w:val="0010107E"/>
    <w:rsid w:val="00246419"/>
    <w:rsid w:val="00494EC8"/>
    <w:rsid w:val="00C65D60"/>
    <w:rsid w:val="00E32270"/>
    <w:rsid w:val="00E8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4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4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41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4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1368</Characters>
  <Application>Microsoft Office Word</Application>
  <DocSecurity>0</DocSecurity>
  <Lines>11</Lines>
  <Paragraphs>3</Paragraphs>
  <ScaleCrop>false</ScaleCrop>
  <Company>CHINA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2019-01-14T09:08:00Z</dcterms:created>
  <dcterms:modified xsi:type="dcterms:W3CDTF">2019-01-14T09:35:00Z</dcterms:modified>
</cp:coreProperties>
</file>