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80" w:rsidRDefault="00B64680" w:rsidP="00B64680">
      <w:pPr>
        <w:spacing w:line="339" w:lineRule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B64680" w:rsidRDefault="00B64680" w:rsidP="00B64680">
      <w:pPr>
        <w:pStyle w:val="a0"/>
        <w:ind w:firstLineChars="0" w:firstLine="0"/>
      </w:pPr>
    </w:p>
    <w:p w:rsidR="00B64680" w:rsidRDefault="00B64680" w:rsidP="00B64680">
      <w:pPr>
        <w:adjustRightInd w:val="0"/>
        <w:snapToGrid w:val="0"/>
        <w:spacing w:line="276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陕西省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中小学校</w:t>
      </w:r>
      <w:r>
        <w:rPr>
          <w:rFonts w:ascii="Times New Roman" w:eastAsia="方正小标宋简体" w:hAnsi="Times New Roman" w:cs="Times New Roman"/>
          <w:sz w:val="44"/>
          <w:szCs w:val="44"/>
        </w:rPr>
        <w:t>社会事务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进校园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”事项</w:t>
      </w:r>
    </w:p>
    <w:p w:rsidR="00B64680" w:rsidRDefault="00B64680" w:rsidP="00B64680">
      <w:pPr>
        <w:adjustRightInd w:val="0"/>
        <w:snapToGrid w:val="0"/>
        <w:spacing w:line="276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审批报备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程序</w:t>
      </w:r>
    </w:p>
    <w:p w:rsidR="00B64680" w:rsidRDefault="00B64680" w:rsidP="00B64680">
      <w:pPr>
        <w:overflowPunct w:val="0"/>
        <w:adjustRightInd w:val="0"/>
        <w:snapToGrid w:val="0"/>
        <w:spacing w:line="324" w:lineRule="auto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</w:p>
    <w:p w:rsidR="00B64680" w:rsidRDefault="00B64680" w:rsidP="00B64680">
      <w:pPr>
        <w:overflowPunct w:val="0"/>
        <w:adjustRightInd w:val="0"/>
        <w:snapToGrid w:val="0"/>
        <w:spacing w:line="324" w:lineRule="auto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一、常规性社会事务。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按照归口管理原则，每年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月底前，相关部门将符合社会事务进校园条件的事项报同级教育行政部门，教育行政部门进行初审，重点审核其合法性、必要性、可行性，提出审核意见，报同级教育工作领导小组审核。各级教育工作领导小组审核同意后，将相关事项列入白名单，原则上于次年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月份面向社会公布并报上级教育工作领导小组备案。</w:t>
      </w:r>
    </w:p>
    <w:p w:rsidR="00B64680" w:rsidRDefault="00B64680" w:rsidP="00B64680">
      <w:pPr>
        <w:overflowPunct w:val="0"/>
        <w:adjustRightInd w:val="0"/>
        <w:snapToGrid w:val="0"/>
        <w:spacing w:line="324" w:lineRule="auto"/>
        <w:ind w:firstLineChars="200" w:firstLine="640"/>
        <w:rPr>
          <w:snapToGrid w:val="0"/>
          <w:kern w:val="0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二、特殊紧急事务。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根据党中央、国务院和省委省政府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、教育部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重大部署，对于确需进入中小学开展的临时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工作任务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须将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事项开展依据、活动内容、开展形式、实施范围、时间和场地、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考核评价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等内容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及时报省委教育工作领导小组秘书组审核备案。</w:t>
      </w:r>
    </w:p>
    <w:p w:rsidR="00B64680" w:rsidRDefault="00B64680" w:rsidP="00B64680">
      <w:pPr>
        <w:overflowPunct w:val="0"/>
        <w:adjustRightInd w:val="0"/>
        <w:snapToGrid w:val="0"/>
        <w:spacing w:line="324" w:lineRule="auto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黑体" w:eastAsia="黑体" w:hAnsi="黑体" w:hint="eastAsia"/>
          <w:snapToGrid w:val="0"/>
          <w:kern w:val="0"/>
          <w:sz w:val="32"/>
          <w:szCs w:val="32"/>
        </w:rPr>
        <w:t>三、白名单过程管理。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对列入白名单的事项，牵头实施部门应制定详细工作方案，包括</w:t>
      </w:r>
      <w:r>
        <w:rPr>
          <w:rFonts w:ascii="Times New Roman" w:eastAsia="仿宋_GB2312" w:hAnsi="Times New Roman" w:cs="Times New Roman" w:hint="eastAsia"/>
          <w:snapToGrid w:val="0"/>
          <w:kern w:val="0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事项内容、实施依据、实施对象、时间地点、开展形式、验收方式、条件保障等。在活动开始前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个月，牵头实施部门应将工作方案报送同级教育行政部门，由教育行政部门统筹安排，严控活动范围和时长。</w:t>
      </w:r>
    </w:p>
    <w:p w:rsidR="003A2976" w:rsidRPr="00B64680" w:rsidRDefault="003A2976"/>
    <w:sectPr w:rsidR="003A2976" w:rsidRPr="00B64680" w:rsidSect="003A2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4680"/>
    <w:rsid w:val="003A2976"/>
    <w:rsid w:val="00B64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64680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B64680"/>
    <w:pPr>
      <w:ind w:firstLineChars="200" w:firstLine="420"/>
    </w:pPr>
    <w:rPr>
      <w:rFonts w:ascii="Times New Roman" w:hAnsi="Times New Roman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China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2024-07-23T07:25:00Z</dcterms:created>
  <dcterms:modified xsi:type="dcterms:W3CDTF">2024-07-23T07:25:00Z</dcterms:modified>
</cp:coreProperties>
</file>