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22" w:rsidRPr="0003472D" w:rsidRDefault="00750B22" w:rsidP="00750B22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E3E3E"/>
          <w:kern w:val="0"/>
          <w:sz w:val="20"/>
          <w:szCs w:val="20"/>
        </w:rPr>
      </w:pPr>
      <w:r w:rsidRPr="0003472D">
        <w:rPr>
          <w:rFonts w:ascii="微软雅黑" w:eastAsia="微软雅黑" w:hAnsi="微软雅黑" w:cs="宋体" w:hint="eastAsia"/>
          <w:b/>
          <w:bCs/>
          <w:color w:val="3E3E3E"/>
          <w:kern w:val="0"/>
          <w:sz w:val="23"/>
        </w:rPr>
        <w:t>诸城市全民终身学习倡议书</w:t>
      </w:r>
    </w:p>
    <w:p w:rsidR="00750B22" w:rsidRPr="0003472D" w:rsidRDefault="00750B22" w:rsidP="00750B22">
      <w:pPr>
        <w:widowControl/>
        <w:shd w:val="clear" w:color="auto" w:fill="FFFFFF"/>
        <w:spacing w:before="100" w:beforeAutospacing="1" w:after="100" w:afterAutospacing="1" w:line="463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0"/>
          <w:szCs w:val="20"/>
        </w:rPr>
      </w:pPr>
      <w:r w:rsidRPr="0003472D">
        <w:rPr>
          <w:rFonts w:ascii="MS Gothic" w:eastAsia="MS Gothic" w:hAnsi="MS Gothic" w:cs="MS Gothic" w:hint="eastAsia"/>
          <w:vanish/>
          <w:color w:val="3E3E3E"/>
          <w:kern w:val="0"/>
          <w:sz w:val="20"/>
          <w:szCs w:val="20"/>
        </w:rPr>
        <w:t>‍</w:t>
      </w:r>
      <w:r w:rsidRPr="0003472D">
        <w:rPr>
          <w:rFonts w:ascii="微软雅黑" w:eastAsia="微软雅黑" w:hAnsi="微软雅黑" w:cs="宋体" w:hint="eastAsia"/>
          <w:color w:val="3E3E3E"/>
          <w:kern w:val="0"/>
          <w:sz w:val="20"/>
          <w:szCs w:val="20"/>
        </w:rPr>
        <w:t>广大居民朋友们：</w:t>
      </w:r>
      <w:r w:rsidRPr="0003472D">
        <w:rPr>
          <w:rFonts w:ascii="MS Gothic" w:eastAsia="MS Gothic" w:hAnsi="MS Gothic" w:cs="MS Gothic" w:hint="eastAsia"/>
          <w:vanish/>
          <w:color w:val="3E3E3E"/>
          <w:kern w:val="0"/>
          <w:sz w:val="20"/>
          <w:szCs w:val="20"/>
        </w:rPr>
        <w:t>‍</w:t>
      </w:r>
    </w:p>
    <w:p w:rsidR="00750B22" w:rsidRPr="0003472D" w:rsidRDefault="00750B22" w:rsidP="00750B22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0"/>
          <w:szCs w:val="20"/>
        </w:rPr>
      </w:pPr>
      <w:r w:rsidRPr="0003472D">
        <w:rPr>
          <w:rFonts w:ascii="微软雅黑" w:eastAsia="微软雅黑" w:hAnsi="微软雅黑" w:cs="宋体" w:hint="eastAsia"/>
          <w:color w:val="3E3E3E"/>
          <w:kern w:val="0"/>
          <w:sz w:val="20"/>
          <w:szCs w:val="20"/>
        </w:rPr>
        <w:t>党的十八大报告明确提出：“完善终身教育体系，建设学习型社会”。十八届三中全会进一步提出：“拓宽终身学习通道”。为响应党和国家的号召，我们以“推进全民继续教育、建设学习型诸城”为主题，以争创学习型城市为目标，启动2016年“全民终身学习活动周”。在此向全市广大居民朋友们发出如下倡议：</w:t>
      </w:r>
    </w:p>
    <w:p w:rsidR="00750B22" w:rsidRPr="0003472D" w:rsidRDefault="00750B22" w:rsidP="00750B22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0"/>
          <w:szCs w:val="20"/>
        </w:rPr>
      </w:pPr>
      <w:r w:rsidRPr="0003472D">
        <w:rPr>
          <w:rFonts w:ascii="微软雅黑" w:eastAsia="微软雅黑" w:hAnsi="微软雅黑" w:cs="宋体" w:hint="eastAsia"/>
          <w:color w:val="3E3E3E"/>
          <w:kern w:val="0"/>
          <w:sz w:val="20"/>
          <w:szCs w:val="20"/>
        </w:rPr>
        <w:t>一、处处学习，让生活更加充实。当今时代是知识的时代、信息的时代，也是学习的时代。终身学习已经成为每个人生存和发展的第一需要。2000多年前，思想家荀子在《劝学》中就说过，“学不可以已”。学习是不可以停止的，学习要伴随人的终身。知识经济的今天，世界在飞速变化，人们要适应不断发展变化的客观世界，就必须把学习从单纯的求知变为生活的方式，努力做到活到老、学到老。学习可以增长才智，可以开阔视野，可以提升品位。让我们一起行动吧，每天坚持读书一小时，让生活与书相伴，让心灵与书沟通，让阅读真正成为我们生活的一部分。</w:t>
      </w:r>
    </w:p>
    <w:p w:rsidR="00750B22" w:rsidRPr="0003472D" w:rsidRDefault="00750B22" w:rsidP="00750B22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0"/>
          <w:szCs w:val="20"/>
        </w:rPr>
      </w:pPr>
      <w:r w:rsidRPr="0003472D">
        <w:rPr>
          <w:rFonts w:ascii="微软雅黑" w:eastAsia="微软雅黑" w:hAnsi="微软雅黑" w:cs="宋体" w:hint="eastAsia"/>
          <w:color w:val="3E3E3E"/>
          <w:kern w:val="0"/>
          <w:sz w:val="20"/>
          <w:szCs w:val="20"/>
        </w:rPr>
        <w:t>二、时时学习，让生命更加润泽。知识改变命运，学习成就人生。学习带来力量，能够引领发展，推动创新，加快进步；学习带来财富，能让你精神更富有，生活更精彩；学习更是人生的加油站，让你不断提升智慧，赢得尊重！当今世界，综合国力的竞争归根结底是人才的竞争,人才的竞争说到底就是学习力的竞争。只有勤奋学习、乐于学习、善于学习的民族才能在世界民族之林立于不败之地。让我们一起行动吧，牢固树立终身学习理念，时时刻刻坚持读书学习，自觉做推进终身教育、终身学习的实践者和参与者。</w:t>
      </w:r>
    </w:p>
    <w:p w:rsidR="00750B22" w:rsidRPr="0003472D" w:rsidRDefault="00750B22" w:rsidP="00750B22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0"/>
          <w:szCs w:val="20"/>
        </w:rPr>
      </w:pPr>
      <w:r w:rsidRPr="0003472D">
        <w:rPr>
          <w:rFonts w:ascii="微软雅黑" w:eastAsia="微软雅黑" w:hAnsi="微软雅黑" w:cs="宋体" w:hint="eastAsia"/>
          <w:color w:val="3E3E3E"/>
          <w:kern w:val="0"/>
          <w:sz w:val="20"/>
          <w:szCs w:val="20"/>
        </w:rPr>
        <w:t>三、人人学习，让社会更加和谐。一花独放不是春，万紫千红春满园。只有大家共同进步才能推动整个社会的文明进程。只有我们每个人、每个家庭、每个社区和每个单位，都从自身做</w:t>
      </w:r>
      <w:r w:rsidRPr="0003472D">
        <w:rPr>
          <w:rFonts w:ascii="微软雅黑" w:eastAsia="微软雅黑" w:hAnsi="微软雅黑" w:cs="宋体" w:hint="eastAsia"/>
          <w:color w:val="3E3E3E"/>
          <w:kern w:val="0"/>
          <w:sz w:val="20"/>
          <w:szCs w:val="20"/>
        </w:rPr>
        <w:lastRenderedPageBreak/>
        <w:t>起，积极争创学习型个人、家庭、社区和机关，一个和谐的学习型社会才会早日实现。让我们一起行动吧，自觉学习、宣传学习，以自己的实际行动带动身边的人，影响周围的人，感染更多的人，让人人学习、终身学习成为一种社会风尚。</w:t>
      </w:r>
    </w:p>
    <w:p w:rsidR="00750B22" w:rsidRPr="0003472D" w:rsidRDefault="00750B22" w:rsidP="00750B22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0"/>
          <w:szCs w:val="20"/>
        </w:rPr>
      </w:pPr>
      <w:r w:rsidRPr="0003472D">
        <w:rPr>
          <w:rFonts w:ascii="微软雅黑" w:eastAsia="微软雅黑" w:hAnsi="微软雅黑" w:cs="宋体" w:hint="eastAsia"/>
          <w:color w:val="3E3E3E"/>
          <w:kern w:val="0"/>
          <w:sz w:val="20"/>
          <w:szCs w:val="20"/>
        </w:rPr>
        <w:t>教育兴，则国运兴。学习盛，则民族盛。诸城自古民风淳朴、文化底蕴深厚，“至今东鲁遗风在，十万人家尽读书”就是诸城崇文尚学的真实写照。学习既是中华民族的优良传统，也是诸城人民的文化追求。居民朋友们，让我们立即行动，积极投身到全民终身学习活动中来吧！让阅读成为我们的习惯，让学习成为我们的生活常态，从而在实践中不断提升学习力、创新力、发展力，为全面建设绿色动力之城、健康之城、时尚之城、智能之城和幸福之城，推进全市经济社会持续健康发展贡献力量！</w:t>
      </w:r>
    </w:p>
    <w:p w:rsidR="00750B22" w:rsidRPr="0003472D" w:rsidRDefault="00750B22" w:rsidP="00750B22">
      <w:pPr>
        <w:widowControl/>
        <w:shd w:val="clear" w:color="auto" w:fill="FFFFFF"/>
        <w:spacing w:before="100" w:beforeAutospacing="1" w:after="100" w:afterAutospacing="1"/>
        <w:jc w:val="right"/>
        <w:rPr>
          <w:rFonts w:ascii="微软雅黑" w:eastAsia="微软雅黑" w:hAnsi="微软雅黑" w:cs="宋体" w:hint="eastAsia"/>
          <w:color w:val="3E3E3E"/>
          <w:kern w:val="0"/>
          <w:sz w:val="20"/>
          <w:szCs w:val="20"/>
        </w:rPr>
      </w:pPr>
      <w:r w:rsidRPr="0003472D">
        <w:rPr>
          <w:rFonts w:ascii="微软雅黑" w:eastAsia="微软雅黑" w:hAnsi="微软雅黑" w:cs="宋体" w:hint="eastAsia"/>
          <w:color w:val="3E3E3E"/>
          <w:kern w:val="0"/>
          <w:sz w:val="20"/>
          <w:szCs w:val="20"/>
        </w:rPr>
        <w:t>市全民终身学习活动周领导小组</w:t>
      </w:r>
    </w:p>
    <w:p w:rsidR="00750B22" w:rsidRPr="0003472D" w:rsidRDefault="00750B22" w:rsidP="00750B22">
      <w:pPr>
        <w:widowControl/>
        <w:shd w:val="clear" w:color="auto" w:fill="FFFFFF"/>
        <w:spacing w:before="100" w:beforeAutospacing="1" w:after="100" w:afterAutospacing="1"/>
        <w:jc w:val="right"/>
        <w:rPr>
          <w:rFonts w:ascii="微软雅黑" w:eastAsia="微软雅黑" w:hAnsi="微软雅黑" w:cs="宋体" w:hint="eastAsia"/>
          <w:color w:val="3E3E3E"/>
          <w:kern w:val="0"/>
          <w:sz w:val="20"/>
          <w:szCs w:val="20"/>
        </w:rPr>
      </w:pPr>
      <w:r w:rsidRPr="0003472D">
        <w:rPr>
          <w:rFonts w:ascii="微软雅黑" w:eastAsia="微软雅黑" w:hAnsi="微软雅黑" w:cs="宋体" w:hint="eastAsia"/>
          <w:color w:val="3E3E3E"/>
          <w:kern w:val="0"/>
          <w:sz w:val="20"/>
          <w:szCs w:val="20"/>
        </w:rPr>
        <w:t>二〇一六年十月二十五日</w:t>
      </w:r>
    </w:p>
    <w:p w:rsidR="00236AA6" w:rsidRDefault="00236AA6"/>
    <w:sectPr w:rsidR="00236A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0B22"/>
    <w:rsid w:val="00236AA6"/>
    <w:rsid w:val="0075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2016-11-04T01:42:00Z</dcterms:created>
  <dcterms:modified xsi:type="dcterms:W3CDTF">2016-11-04T01:42:00Z</dcterms:modified>
</cp:coreProperties>
</file>