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Default="008C019D" w:rsidP="008C019D">
      <w:pPr>
        <w:adjustRightInd w:val="0"/>
        <w:snapToGrid w:val="0"/>
        <w:spacing w:line="560" w:lineRule="exact"/>
        <w:jc w:val="left"/>
        <w:outlineLvl w:val="0"/>
        <w:rPr>
          <w:rFonts w:ascii="黑体" w:eastAsia="黑体" w:hint="eastAsia"/>
          <w:sz w:val="32"/>
        </w:rPr>
      </w:pPr>
      <w:r>
        <w:rPr>
          <w:rFonts w:ascii="黑体" w:eastAsia="黑体" w:hAnsi="宋体" w:hint="eastAsia"/>
          <w:sz w:val="32"/>
        </w:rPr>
        <w:t>附件</w:t>
      </w:r>
      <w:r>
        <w:rPr>
          <w:rFonts w:ascii="黑体" w:eastAsia="黑体" w:hint="eastAsia"/>
          <w:sz w:val="32"/>
        </w:rPr>
        <w:t>2</w:t>
      </w:r>
      <w:bookmarkStart w:id="0" w:name="_GoBack"/>
      <w:bookmarkEnd w:id="0"/>
    </w:p>
    <w:p w:rsidR="008C019D" w:rsidRDefault="008C019D" w:rsidP="008C019D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职业院校管理工作主要参考点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2474"/>
      </w:tblGrid>
      <w:tr w:rsidR="008C019D" w:rsidTr="00566469">
        <w:trPr>
          <w:tblHeader/>
        </w:trPr>
        <w:tc>
          <w:tcPr>
            <w:tcW w:w="851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主要参考点及内涵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办学理念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1.1</w:t>
            </w:r>
            <w:r>
              <w:rPr>
                <w:rFonts w:hAnsi="宋体"/>
                <w:kern w:val="0"/>
                <w:sz w:val="24"/>
              </w:rPr>
              <w:t>发展定位</w:t>
            </w:r>
            <w:r>
              <w:rPr>
                <w:kern w:val="0"/>
                <w:sz w:val="24"/>
              </w:rPr>
              <w:t xml:space="preserve">: </w:t>
            </w:r>
            <w:r>
              <w:rPr>
                <w:rFonts w:hAnsi="宋体"/>
                <w:kern w:val="0"/>
                <w:sz w:val="24"/>
              </w:rPr>
              <w:t>坚持产教融合、校企合作，坚持工学结合、知行合一，坚持以人为本、能力为重，适应</w:t>
            </w:r>
            <w:r>
              <w:rPr>
                <w:rFonts w:hAnsi="宋体" w:hint="eastAsia"/>
                <w:kern w:val="0"/>
                <w:sz w:val="24"/>
              </w:rPr>
              <w:t>贵州</w:t>
            </w:r>
            <w:r>
              <w:rPr>
                <w:rFonts w:hAnsi="宋体"/>
                <w:kern w:val="0"/>
                <w:sz w:val="24"/>
              </w:rPr>
              <w:t>经济社会</w:t>
            </w:r>
            <w:r>
              <w:rPr>
                <w:kern w:val="0"/>
                <w:sz w:val="24"/>
              </w:rPr>
              <w:t xml:space="preserve"> “</w:t>
            </w:r>
            <w:r>
              <w:rPr>
                <w:rFonts w:hAnsi="宋体"/>
                <w:kern w:val="0"/>
                <w:sz w:val="24"/>
              </w:rPr>
              <w:t>转方式、调结构、促升级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和人的全面发展需求，对学校发展目标、培养模式和办学特色等进行科学定位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rPr>
                <w:rFonts w:hAnsi="宋体"/>
                <w:kern w:val="0"/>
                <w:sz w:val="24"/>
              </w:rPr>
              <w:t>一训三风：具有体现湖湘文化等中华优秀传统文化、优秀产业企业文化和现代职教思想、职业特质、学校特色、可传承发展的校训和校风、教风、学风；校徽、建筑、雕塑、标识等体现地域文化、学校历史和专业特色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ind w:firstLineChars="49" w:firstLine="118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ind w:firstLineChars="49" w:firstLine="118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体制机制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2.1</w:t>
            </w:r>
            <w:r>
              <w:rPr>
                <w:rFonts w:hAnsi="宋体"/>
                <w:kern w:val="0"/>
                <w:sz w:val="24"/>
              </w:rPr>
              <w:t>管理体制</w:t>
            </w:r>
            <w:r>
              <w:rPr>
                <w:kern w:val="0"/>
                <w:sz w:val="24"/>
              </w:rPr>
              <w:t xml:space="preserve">: </w:t>
            </w:r>
            <w:r>
              <w:rPr>
                <w:rFonts w:hAnsi="宋体"/>
                <w:kern w:val="0"/>
                <w:sz w:val="24"/>
              </w:rPr>
              <w:t>党组织的工作体制和运行机制健全；中职学校落实校长负责制，公办高职院校落实党委领导下的院校长负责制；建立由行业、企业和社区成员参与的理</w:t>
            </w:r>
            <w:r>
              <w:rPr>
                <w:kern w:val="0"/>
                <w:sz w:val="24"/>
              </w:rPr>
              <w:t>(</w:t>
            </w:r>
            <w:r>
              <w:rPr>
                <w:rFonts w:hAnsi="宋体"/>
                <w:kern w:val="0"/>
                <w:sz w:val="24"/>
              </w:rPr>
              <w:t>董</w:t>
            </w:r>
            <w:r>
              <w:rPr>
                <w:kern w:val="0"/>
                <w:sz w:val="24"/>
              </w:rPr>
              <w:t>)</w:t>
            </w:r>
            <w:r>
              <w:rPr>
                <w:rFonts w:hAnsi="宋体"/>
                <w:kern w:val="0"/>
                <w:sz w:val="24"/>
              </w:rPr>
              <w:t>事会，发挥其咨询、协商、审议、监督等职能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2.2</w:t>
            </w:r>
            <w:r>
              <w:rPr>
                <w:rFonts w:hAnsi="宋体"/>
                <w:kern w:val="0"/>
                <w:sz w:val="24"/>
              </w:rPr>
              <w:t>运行机制：定期召开教代会、学代会、团代会，维护师生参与学校相关事项的民主决策和监督的权利；建立专业建设委员会、教学工作委员会和学术委员会等，参与专业设置及教学、科研等事务管理；按照定编、定岗、定责原则，竞聘上岗、合理流动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2.3</w:t>
            </w:r>
            <w:r>
              <w:rPr>
                <w:rFonts w:hAnsi="宋体"/>
                <w:kern w:val="0"/>
                <w:sz w:val="24"/>
              </w:rPr>
              <w:t>规划计划：广泛调研、科学论证，通过学校法定程序制订；按年度和部门分解规划任务，明确责任、细化分工，有效组织实施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</w:t>
            </w:r>
            <w:r>
              <w:rPr>
                <w:rFonts w:hAnsi="宋体"/>
                <w:kern w:val="0"/>
                <w:sz w:val="24"/>
              </w:rPr>
              <w:t>监控评价：建立人才培养质量监控机制及质量年度报告制度，开展专业技能、毕业设计抽查；引入行业、企业及专业机构等定期对学校进行评价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章程制度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3.1</w:t>
            </w:r>
            <w:r>
              <w:rPr>
                <w:rFonts w:hAnsi="宋体"/>
                <w:kern w:val="0"/>
                <w:sz w:val="24"/>
              </w:rPr>
              <w:t>学校章程：依法制定具有学校特色的章程，促进学校依法治校、依法施教、科学发展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3.2</w:t>
            </w:r>
            <w:r>
              <w:rPr>
                <w:rFonts w:hAnsi="宋体"/>
                <w:kern w:val="0"/>
                <w:sz w:val="24"/>
              </w:rPr>
              <w:t>制度体系：教学、学生、后勤、安全、科研和人事、财务、资产等内部管理制度体现国家相关政策要求和学校特点，议事规则和办事程序健全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3.3</w:t>
            </w:r>
            <w:r>
              <w:rPr>
                <w:rFonts w:hAnsi="宋体"/>
                <w:kern w:val="0"/>
                <w:sz w:val="24"/>
              </w:rPr>
              <w:t>制度实施：内部管理机构及人员配置合理，职责明确，部门之间团结合作、协调高效；制度实施主体明确，责任明晰，流程规范，透明高效；</w:t>
            </w:r>
            <w:proofErr w:type="gramStart"/>
            <w:r>
              <w:rPr>
                <w:rFonts w:hAnsi="宋体"/>
                <w:kern w:val="0"/>
                <w:sz w:val="24"/>
              </w:rPr>
              <w:t>建立问</w:t>
            </w:r>
            <w:proofErr w:type="gramEnd"/>
            <w:r>
              <w:rPr>
                <w:rFonts w:hAnsi="宋体"/>
                <w:kern w:val="0"/>
                <w:sz w:val="24"/>
              </w:rPr>
              <w:t>责机制，执行力强，落实、反馈机制畅通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3.4</w:t>
            </w:r>
            <w:r>
              <w:rPr>
                <w:rFonts w:hAnsi="宋体"/>
                <w:kern w:val="0"/>
                <w:sz w:val="24"/>
              </w:rPr>
              <w:t>信息化手段：制定和完善数字校园、智慧校园建设规划，建立健全管理信息化配套制度；数字校园功能齐全、运行流畅；树立大数据、</w:t>
            </w:r>
            <w:proofErr w:type="gramStart"/>
            <w:r>
              <w:rPr>
                <w:rFonts w:hAnsi="宋体"/>
                <w:kern w:val="0"/>
                <w:sz w:val="24"/>
              </w:rPr>
              <w:t>云计算</w:t>
            </w:r>
            <w:proofErr w:type="gramEnd"/>
            <w:r>
              <w:rPr>
                <w:rFonts w:hAnsi="宋体"/>
                <w:kern w:val="0"/>
                <w:sz w:val="24"/>
              </w:rPr>
              <w:t>意识，重视各类数据的记录、更新、采集和分析，学校教育、教学、科研、办公、生活服务等领域信息技术应用广泛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ind w:firstLineChars="49" w:firstLine="118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ind w:firstLineChars="49" w:firstLine="118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教师队伍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4.1</w:t>
            </w:r>
            <w:r>
              <w:rPr>
                <w:rFonts w:hAnsi="宋体"/>
                <w:kern w:val="0"/>
                <w:sz w:val="24"/>
              </w:rPr>
              <w:t>专任教师：身心健康，师德高尚，教学、科研、实践能力强，对学校的认同感、归属感、幸福感高；教师数量、结构、能力满足教学需要，专任专业课教师有企业实践经历，有专任教师在行业企业及社会组织中担任职务；有与专业建设相适应的教学名师、专业带头人、骨干教师及教学团队；教师培训经费不低于年度公用经费的</w:t>
            </w:r>
            <w:r>
              <w:rPr>
                <w:kern w:val="0"/>
                <w:sz w:val="24"/>
              </w:rPr>
              <w:t>5%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4.2</w:t>
            </w:r>
            <w:r>
              <w:rPr>
                <w:rFonts w:hAnsi="宋体"/>
                <w:kern w:val="0"/>
                <w:sz w:val="24"/>
              </w:rPr>
              <w:t>兼职教师：引进行业领军人物、非物质文化遗产传承人、技能大师、企业优秀专业技术人才担任兼职教师，严把聘任、培训、考核关，发挥其在专业建设和课程教学中的重要作用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4.3</w:t>
            </w:r>
            <w:r>
              <w:rPr>
                <w:rFonts w:hAnsi="宋体"/>
                <w:kern w:val="0"/>
                <w:sz w:val="24"/>
              </w:rPr>
              <w:t>班主任（辅导员）：每班配备</w:t>
            </w:r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名班主任，高职按不低于</w:t>
            </w:r>
            <w:r>
              <w:rPr>
                <w:kern w:val="0"/>
                <w:sz w:val="24"/>
              </w:rPr>
              <w:t>1:200</w:t>
            </w:r>
            <w:r>
              <w:rPr>
                <w:rFonts w:hAnsi="宋体"/>
                <w:kern w:val="0"/>
                <w:sz w:val="24"/>
              </w:rPr>
              <w:t>的标准配备专职辅导员；选聘、培训、考核等工作规范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教学管理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5.1</w:t>
            </w:r>
            <w:r>
              <w:rPr>
                <w:rFonts w:hAnsi="宋体"/>
                <w:kern w:val="0"/>
                <w:sz w:val="24"/>
              </w:rPr>
              <w:t>专业设置：专业设置对接</w:t>
            </w:r>
            <w:r>
              <w:rPr>
                <w:rFonts w:hAnsi="宋体" w:hint="eastAsia"/>
                <w:kern w:val="0"/>
                <w:sz w:val="24"/>
              </w:rPr>
              <w:t>贵州</w:t>
            </w:r>
            <w:r>
              <w:rPr>
                <w:rFonts w:hAnsi="宋体"/>
                <w:kern w:val="0"/>
                <w:sz w:val="24"/>
              </w:rPr>
              <w:t>优势特色产业和战略性新兴产业，与区域产业紧密、对接度高，构建</w:t>
            </w:r>
            <w:r>
              <w:rPr>
                <w:kern w:val="0"/>
                <w:sz w:val="24"/>
              </w:rPr>
              <w:t>1</w:t>
            </w:r>
            <w:r>
              <w:rPr>
                <w:rFonts w:hAnsi="宋体"/>
                <w:kern w:val="0"/>
                <w:sz w:val="24"/>
              </w:rPr>
              <w:t>－</w:t>
            </w:r>
            <w:r>
              <w:rPr>
                <w:kern w:val="0"/>
                <w:sz w:val="24"/>
              </w:rPr>
              <w:t>3</w:t>
            </w:r>
            <w:r>
              <w:rPr>
                <w:rFonts w:hAnsi="宋体"/>
                <w:kern w:val="0"/>
                <w:sz w:val="24"/>
              </w:rPr>
              <w:t>个特色专业群，人才培养方案制订科学、动态调整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5.2</w:t>
            </w:r>
            <w:r>
              <w:rPr>
                <w:rFonts w:hAnsi="宋体"/>
                <w:kern w:val="0"/>
                <w:sz w:val="24"/>
              </w:rPr>
              <w:t>课程教材：课程内容与职业标准对接；专业标准及课程标准执行到位；课程设置及教学安排符合国家有关规定；课程开设严格执行实施</w:t>
            </w:r>
            <w:proofErr w:type="gramStart"/>
            <w:r>
              <w:rPr>
                <w:rFonts w:hAnsi="宋体"/>
                <w:kern w:val="0"/>
                <w:sz w:val="24"/>
              </w:rPr>
              <w:t>性教学</w:t>
            </w:r>
            <w:proofErr w:type="gramEnd"/>
            <w:r>
              <w:rPr>
                <w:rFonts w:hAnsi="宋体"/>
                <w:kern w:val="0"/>
                <w:sz w:val="24"/>
              </w:rPr>
              <w:t>计划，国家规定的必修课程开齐开足；教材开发、选用、采购等程序规范；基于网络学习空间的优质数字化教学和学习资源应用普遍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</w:tcPr>
          <w:p w:rsidR="008C019D" w:rsidRDefault="008C019D" w:rsidP="00566469">
            <w:pPr>
              <w:widowControl/>
              <w:adjustRightInd w:val="0"/>
              <w:snapToGrid w:val="0"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5.3</w:t>
            </w:r>
            <w:r>
              <w:rPr>
                <w:rFonts w:hAnsi="宋体"/>
                <w:kern w:val="0"/>
                <w:sz w:val="24"/>
              </w:rPr>
              <w:t>教学常规：教育教学活动安排合理、教学运行有序，教学行为规范、教学方法得当，学生学习积极主动、学习氛围浓厚；设置专门的教学质量监控机构，定期检查、反馈并持续改进教学质量；建立教师工作质量评价机制；教学档案齐全，使用便捷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5.4</w:t>
            </w:r>
            <w:r>
              <w:rPr>
                <w:rFonts w:hAnsi="宋体"/>
                <w:kern w:val="0"/>
                <w:sz w:val="24"/>
              </w:rPr>
              <w:t>实习实训：顶岗实习岗位与所学专业面向的岗位群或就业岗位一致，强化育人为目标的实习过程管理和考核评价，实习时间、场所、待遇等符合国家要求；落实实习过程管理责任制和实习信息通报、实习责任保险等制度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5.5</w:t>
            </w:r>
            <w:r>
              <w:rPr>
                <w:rFonts w:hAnsi="宋体"/>
                <w:kern w:val="0"/>
                <w:sz w:val="24"/>
              </w:rPr>
              <w:t>教学质量：学生身心健康，职业道德良好，人文素养高，职业能力强，毕业证书与职业资格证书的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双证书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获得率高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学生管理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6.1</w:t>
            </w:r>
            <w:r>
              <w:rPr>
                <w:rFonts w:hAnsi="宋体"/>
                <w:kern w:val="0"/>
                <w:sz w:val="24"/>
              </w:rPr>
              <w:t>招生管理：严格执行招生制度，实行阳光招生；招生行为规范，无虚假宣传和有偿招生等违规行为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6.2</w:t>
            </w:r>
            <w:r>
              <w:rPr>
                <w:rFonts w:hAnsi="宋体"/>
                <w:kern w:val="0"/>
                <w:sz w:val="24"/>
              </w:rPr>
              <w:t>学籍管理：严格执行学籍管理制度，注册、转学、退学、毕业等环节管理规范，学籍档案内容真实齐全，专人管理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6.3</w:t>
            </w:r>
            <w:r>
              <w:rPr>
                <w:rFonts w:hAnsi="宋体"/>
                <w:kern w:val="0"/>
                <w:sz w:val="24"/>
              </w:rPr>
              <w:t>常规管理：制定学生日常行为管理规范，宣传教育到位、评价考核制度健全；文明礼仪养成教育活动生动有效，学生举止文明、行为规范，自我教育、自我管理、自我服务能力强；团委、学生会、学生社团等组织机构健全，活动覆盖面广，在全面提高学生素质、文化育人和学校文化建设等方面发挥重要作用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6.4</w:t>
            </w:r>
            <w:r>
              <w:rPr>
                <w:rFonts w:hAnsi="宋体"/>
                <w:kern w:val="0"/>
                <w:sz w:val="24"/>
              </w:rPr>
              <w:t>奖助体系：落实学费减免、补贴政策以及国家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奖、助、勤、贷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等管理办法，经费发放规范、有序、及时，档案齐全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6.5</w:t>
            </w:r>
            <w:r>
              <w:rPr>
                <w:rFonts w:hAnsi="宋体"/>
                <w:kern w:val="0"/>
                <w:sz w:val="24"/>
              </w:rPr>
              <w:t>就业创业：配备专职职业指导教师团队，建设创新创业孵化基地，搭建就业服务网络平台，开设职业指导课程，多渠道为学生提供就业创业和升学服务，维护毕业生的合法权益；学生就业创业能力强，就业率及就业质量高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6.6</w:t>
            </w:r>
            <w:r>
              <w:rPr>
                <w:rFonts w:hAnsi="宋体"/>
                <w:kern w:val="0"/>
                <w:sz w:val="24"/>
              </w:rPr>
              <w:t>健康管理：开展丰富多彩的体育活动，建立医务室、心理咨询室，配备专兼职专业人员，为学生身心健康提供服务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adjustRightInd w:val="0"/>
              <w:snapToGrid w:val="0"/>
              <w:spacing w:line="400" w:lineRule="exact"/>
              <w:ind w:firstLineChars="49" w:firstLine="118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adjustRightInd w:val="0"/>
              <w:snapToGrid w:val="0"/>
              <w:spacing w:line="400" w:lineRule="exact"/>
              <w:ind w:firstLineChars="49" w:firstLine="118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财务管理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7.1</w:t>
            </w:r>
            <w:r>
              <w:rPr>
                <w:rFonts w:hAnsi="宋体"/>
                <w:kern w:val="0"/>
                <w:sz w:val="24"/>
              </w:rPr>
              <w:t>基础工作：依法设置机构、配备人员；基础工作规范，技术手段先进；财务制度健全且执行严格有效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ind w:firstLineChars="49" w:firstLine="118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ind w:firstLineChars="49" w:firstLine="118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7.2</w:t>
            </w:r>
            <w:r>
              <w:rPr>
                <w:rFonts w:hAnsi="宋体"/>
                <w:kern w:val="0"/>
                <w:sz w:val="24"/>
              </w:rPr>
              <w:t>预算管理：预算编制科学合理，预算执行规范有效，决算编制真实完整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7.3</w:t>
            </w:r>
            <w:r>
              <w:rPr>
                <w:rFonts w:hAnsi="宋体"/>
                <w:kern w:val="0"/>
                <w:sz w:val="24"/>
              </w:rPr>
              <w:t>收支管理：依法组织收入，严格管控支出。学生资助过程控制严谨。专项资金专款专用，专账管理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7.4</w:t>
            </w:r>
            <w:r>
              <w:rPr>
                <w:rFonts w:hAnsi="宋体"/>
                <w:kern w:val="0"/>
                <w:sz w:val="24"/>
              </w:rPr>
              <w:t>内部控制：建立完善学校内部控制机制，依法公开财务信息，财务风险可控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7.5</w:t>
            </w:r>
            <w:r>
              <w:rPr>
                <w:rFonts w:hAnsi="宋体"/>
                <w:kern w:val="0"/>
                <w:sz w:val="24"/>
              </w:rPr>
              <w:t>绩效评价：科学设定资金运用绩效目标，有序推进绩效管理，逐步加强绩效考评结果的应用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后勤管理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8.1</w:t>
            </w:r>
            <w:r>
              <w:rPr>
                <w:rFonts w:hAnsi="宋体"/>
                <w:kern w:val="0"/>
                <w:sz w:val="24"/>
              </w:rPr>
              <w:t>资产管理：根据有关规定和学校发展需求，科学、合理配置资源</w:t>
            </w:r>
            <w:r>
              <w:rPr>
                <w:kern w:val="0"/>
                <w:sz w:val="24"/>
              </w:rPr>
              <w:t>;</w:t>
            </w:r>
            <w:r>
              <w:rPr>
                <w:rFonts w:hAnsi="宋体"/>
                <w:kern w:val="0"/>
                <w:sz w:val="24"/>
              </w:rPr>
              <w:t>严格执行物资采购有关规定，采购程序公开、公平、透明、规范；资产登记、使用、维护、维修、折旧、报废等工作手续完备、程序规范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8.2</w:t>
            </w:r>
            <w:r>
              <w:rPr>
                <w:rFonts w:hAnsi="宋体"/>
                <w:kern w:val="0"/>
                <w:sz w:val="24"/>
              </w:rPr>
              <w:t>校园管理：校园环境绿化、净化、美化；教室、实训场地、餐厅、宿舍、卫生间等公共场所干净整洁；校园禁烟、控烟措施有力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8.3</w:t>
            </w:r>
            <w:r>
              <w:rPr>
                <w:rFonts w:hAnsi="宋体"/>
                <w:kern w:val="0"/>
                <w:sz w:val="24"/>
              </w:rPr>
              <w:t>膳食管理：管理制度健全、职责明确；从业人员均持健康证上岗；建立食品安全监管预警机制，严把食品采购、储存、加工、留样关，严把供餐卫生质量关；膳食</w:t>
            </w:r>
            <w:r>
              <w:rPr>
                <w:rFonts w:hAnsi="宋体"/>
                <w:sz w:val="24"/>
              </w:rPr>
              <w:t>价格合理、管理民主</w:t>
            </w:r>
            <w:r>
              <w:rPr>
                <w:rFonts w:hAnsi="宋体"/>
                <w:kern w:val="0"/>
                <w:sz w:val="24"/>
              </w:rPr>
              <w:t>；学生用餐文明、注重节俭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安全管理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9.1</w:t>
            </w:r>
            <w:r>
              <w:rPr>
                <w:rFonts w:hAnsi="宋体"/>
                <w:kern w:val="0"/>
                <w:sz w:val="24"/>
              </w:rPr>
              <w:t>安全管理体系：设立安全管理机构，落实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一岗双责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安全责任制，水电、消防、食品、交通等领域和实习实训、大型活动、网络信息等环节的安全管理措施到位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9.2</w:t>
            </w:r>
            <w:r>
              <w:rPr>
                <w:rFonts w:hAnsi="宋体"/>
                <w:kern w:val="0"/>
                <w:sz w:val="24"/>
              </w:rPr>
              <w:t>安全预防</w:t>
            </w:r>
            <w:r>
              <w:rPr>
                <w:kern w:val="0"/>
                <w:sz w:val="24"/>
              </w:rPr>
              <w:t>:</w:t>
            </w:r>
            <w:r>
              <w:rPr>
                <w:rFonts w:hAnsi="宋体"/>
                <w:kern w:val="0"/>
                <w:sz w:val="24"/>
              </w:rPr>
              <w:t>建立人防、物防、技防</w:t>
            </w:r>
            <w:r>
              <w:rPr>
                <w:kern w:val="0"/>
                <w:sz w:val="24"/>
              </w:rPr>
              <w:t>“</w:t>
            </w:r>
            <w:r>
              <w:rPr>
                <w:rFonts w:hAnsi="宋体"/>
                <w:kern w:val="0"/>
                <w:sz w:val="24"/>
              </w:rPr>
              <w:t>三防一体</w:t>
            </w:r>
            <w:r>
              <w:rPr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的安全防范系统，设备设施达到国家标准要求，安全教育、演练、检查常态化，及时消除隐患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9.3</w:t>
            </w:r>
            <w:r>
              <w:rPr>
                <w:rFonts w:hAnsi="宋体"/>
                <w:kern w:val="0"/>
                <w:sz w:val="24"/>
              </w:rPr>
              <w:t>应急处置：各项预案齐全、科学、可行，处置得当</w:t>
            </w:r>
          </w:p>
        </w:tc>
      </w:tr>
      <w:tr w:rsidR="008C019D" w:rsidTr="00566469">
        <w:tc>
          <w:tcPr>
            <w:tcW w:w="851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科研管理</w:t>
            </w: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10.1</w:t>
            </w:r>
            <w:r>
              <w:rPr>
                <w:rFonts w:hAnsi="宋体"/>
                <w:kern w:val="0"/>
                <w:sz w:val="24"/>
              </w:rPr>
              <w:t>教科研：建立相关管理机构，建立</w:t>
            </w:r>
            <w:proofErr w:type="gramStart"/>
            <w:r>
              <w:rPr>
                <w:rFonts w:hAnsi="宋体"/>
                <w:kern w:val="0"/>
                <w:sz w:val="24"/>
              </w:rPr>
              <w:t>健全教</w:t>
            </w:r>
            <w:proofErr w:type="gramEnd"/>
            <w:r>
              <w:rPr>
                <w:rFonts w:hAnsi="宋体"/>
                <w:kern w:val="0"/>
                <w:sz w:val="24"/>
              </w:rPr>
              <w:t>科研制度，加强学术规范管理，搭建多元化的教科研平台，定期组织教师参与教科研活动，经费保障到位、使用合理合</w:t>
            </w:r>
            <w:proofErr w:type="gramStart"/>
            <w:r>
              <w:rPr>
                <w:rFonts w:hAnsi="宋体"/>
                <w:kern w:val="0"/>
                <w:sz w:val="24"/>
              </w:rPr>
              <w:t>规</w:t>
            </w:r>
            <w:proofErr w:type="gramEnd"/>
            <w:r>
              <w:rPr>
                <w:kern w:val="0"/>
                <w:sz w:val="24"/>
              </w:rPr>
              <w:t xml:space="preserve"> </w:t>
            </w:r>
          </w:p>
        </w:tc>
      </w:tr>
      <w:tr w:rsidR="008C019D" w:rsidTr="00566469">
        <w:tc>
          <w:tcPr>
            <w:tcW w:w="851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 w:rsidR="008C019D" w:rsidRDefault="008C019D" w:rsidP="00566469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10.2</w:t>
            </w:r>
            <w:r>
              <w:rPr>
                <w:rFonts w:hAnsi="宋体"/>
                <w:kern w:val="0"/>
                <w:sz w:val="24"/>
              </w:rPr>
              <w:t>科技服务：面向社区、行业、企业、其他教育机构开放资源，资源利用率高；与行业企业共同开展技术开发、产品设计、技术改造、技术咨询等科技服务；广泛开展新型职业农民、农村转移劳动力、在职职工、失业人员、残疾人、退役士兵等群体的职业教育培训，满意度高</w:t>
            </w:r>
          </w:p>
        </w:tc>
      </w:tr>
    </w:tbl>
    <w:p w:rsidR="008C019D" w:rsidRDefault="008C019D" w:rsidP="008C019D">
      <w:pPr>
        <w:adjustRightInd w:val="0"/>
        <w:snapToGrid w:val="0"/>
        <w:spacing w:line="560" w:lineRule="exact"/>
        <w:outlineLvl w:val="0"/>
        <w:rPr>
          <w:b/>
        </w:rPr>
      </w:pPr>
    </w:p>
    <w:p w:rsidR="006E0417" w:rsidRPr="008C019D" w:rsidRDefault="006E0417"/>
    <w:sectPr w:rsidR="006E0417" w:rsidRPr="008C019D" w:rsidSect="008C01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9D"/>
    <w:rsid w:val="006E0417"/>
    <w:rsid w:val="008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2016-02-25T07:23:00Z</dcterms:created>
  <dcterms:modified xsi:type="dcterms:W3CDTF">2016-02-25T07:24:00Z</dcterms:modified>
</cp:coreProperties>
</file>