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8" w:rsidRDefault="00823B48" w:rsidP="00823B48">
      <w:pPr>
        <w:spacing w:line="500" w:lineRule="exact"/>
        <w:jc w:val="center"/>
        <w:rPr>
          <w:rFonts w:ascii="仿宋" w:eastAsia="仿宋" w:hAnsi="仿宋" w:cs="仿宋" w:hint="eastAsia"/>
          <w:b/>
          <w:sz w:val="28"/>
          <w:szCs w:val="28"/>
        </w:rPr>
      </w:pPr>
      <w:r w:rsidRPr="00823B48">
        <w:rPr>
          <w:rFonts w:ascii="仿宋" w:eastAsia="仿宋" w:hAnsi="仿宋" w:cs="仿宋" w:hint="eastAsia"/>
          <w:b/>
          <w:sz w:val="28"/>
          <w:szCs w:val="28"/>
        </w:rPr>
        <w:t>推广普通话宣传周活动方案</w:t>
      </w:r>
    </w:p>
    <w:p w:rsidR="00823B48" w:rsidRPr="00823B48" w:rsidRDefault="00823B48" w:rsidP="00823B48">
      <w:pPr>
        <w:spacing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2975"/>
        <w:gridCol w:w="2106"/>
        <w:gridCol w:w="1476"/>
        <w:gridCol w:w="525"/>
      </w:tblGrid>
      <w:tr w:rsidR="00823B48" w:rsidTr="008925CC">
        <w:trPr>
          <w:trHeight w:val="454"/>
        </w:trPr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23B48">
            <w:pPr>
              <w:autoSpaceDE w:val="0"/>
              <w:ind w:firstLineChars="150" w:firstLine="300"/>
              <w:rPr>
                <w:rFonts w:ascii="宋体" w:hAnsi="宋体" w:cs="宋体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160020</wp:posOffset>
                      </wp:positionV>
                      <wp:extent cx="1106805" cy="701040"/>
                      <wp:effectExtent l="13970" t="10160" r="12700" b="1270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805" cy="7010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2.6pt" to="82.7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szCs w:val="21"/>
              </w:rPr>
              <w:t>活动内容</w:t>
            </w:r>
          </w:p>
          <w:p w:rsidR="00823B48" w:rsidRDefault="00823B48" w:rsidP="008925CC">
            <w:pPr>
              <w:autoSpaceDE w:val="0"/>
              <w:rPr>
                <w:rFonts w:ascii="宋体" w:hAnsi="宋体" w:cs="宋体"/>
                <w:b/>
                <w:szCs w:val="21"/>
              </w:rPr>
            </w:pPr>
          </w:p>
          <w:p w:rsidR="00823B48" w:rsidRDefault="00823B48" w:rsidP="008925CC">
            <w:pPr>
              <w:autoSpaceDE w:val="0"/>
              <w:rPr>
                <w:rFonts w:ascii="宋体" w:hAnsi="宋体" w:cs="宋体"/>
                <w:b/>
                <w:szCs w:val="21"/>
              </w:rPr>
            </w:pPr>
          </w:p>
          <w:p w:rsidR="00823B48" w:rsidRDefault="00823B48" w:rsidP="008925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活动项目（时间）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活动目的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活动实施过程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活动拟取得的效果及</w:t>
            </w:r>
            <w:r>
              <w:rPr>
                <w:rFonts w:ascii="宋体" w:hAnsi="宋体" w:cs="宋体"/>
                <w:b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szCs w:val="21"/>
              </w:rPr>
              <w:t>（收获）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活动</w:t>
            </w:r>
          </w:p>
          <w:p w:rsidR="00823B48" w:rsidRDefault="00823B48" w:rsidP="008925C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负责人</w:t>
            </w:r>
          </w:p>
        </w:tc>
      </w:tr>
      <w:tr w:rsidR="00823B48" w:rsidTr="008925CC">
        <w:trPr>
          <w:trHeight w:val="454"/>
        </w:trPr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“三个一百”经典诵读资料的整理、校对、发放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（9月6日—9月17日）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23B48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秉承弘扬经典文学著作的理念，搜集经典文学作品，拟定推荐篇目。</w:t>
            </w:r>
          </w:p>
          <w:p w:rsidR="00823B48" w:rsidRDefault="00823B48" w:rsidP="00823B48">
            <w:pPr>
              <w:numPr>
                <w:ilvl w:val="0"/>
                <w:numId w:val="1"/>
              </w:num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使当代大学生接受经典文学的熏陶。</w:t>
            </w:r>
          </w:p>
          <w:p w:rsidR="00823B48" w:rsidRDefault="00823B48" w:rsidP="00823B48">
            <w:pPr>
              <w:numPr>
                <w:ilvl w:val="0"/>
                <w:numId w:val="1"/>
              </w:numPr>
              <w:spacing w:line="146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普及经典文学常识。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tabs>
                <w:tab w:val="left" w:pos="0"/>
              </w:tabs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1.组织负责教师及各位专家召开碰头会，确定经典篇目；</w:t>
            </w:r>
          </w:p>
          <w:p w:rsidR="00823B48" w:rsidRDefault="00823B48" w:rsidP="008925CC">
            <w:pPr>
              <w:tabs>
                <w:tab w:val="left" w:pos="0"/>
              </w:tabs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2.汇总篇目，确定体例，组稿，并完成经典书册。</w:t>
            </w:r>
          </w:p>
          <w:p w:rsidR="00823B48" w:rsidRDefault="00823B48" w:rsidP="008925C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3.在宣传活动周期选择性的发放诵读手册。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tabs>
                <w:tab w:val="left" w:pos="0"/>
              </w:tabs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1.学生的经典诵读素养提升。</w:t>
            </w:r>
          </w:p>
          <w:p w:rsidR="00823B48" w:rsidRDefault="00823B48" w:rsidP="008925CC">
            <w:pPr>
              <w:tabs>
                <w:tab w:val="left" w:pos="0"/>
              </w:tabs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2.形成一定的校园经典诵读氛围。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胡洁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何玫玫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郭秀秀</w:t>
            </w:r>
          </w:p>
        </w:tc>
      </w:tr>
      <w:tr w:rsidR="00823B48" w:rsidTr="008925CC">
        <w:trPr>
          <w:trHeight w:val="454"/>
        </w:trPr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普通话培训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（9月13-9月15日）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spacing w:line="340" w:lineRule="exact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贯彻</w:t>
            </w:r>
            <w:r w:rsidRPr="007D0216">
              <w:rPr>
                <w:rFonts w:ascii="宋体" w:hAnsi="宋体" w:cs="宋体" w:hint="eastAsia"/>
                <w:szCs w:val="21"/>
              </w:rPr>
              <w:t>国家语言文字方针政策和法律法规，大力推行和规范使用国家通用语言文字，提升国民语言能力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823B48" w:rsidRDefault="00823B48" w:rsidP="008925CC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2.提升我院师生的普通话使用技巧。</w:t>
            </w:r>
          </w:p>
          <w:p w:rsidR="00823B48" w:rsidRDefault="00823B48" w:rsidP="008925C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3.结合我院转型发展实际，开展普通话培训。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1.在全院师生中通过各种媒体进行普通话培训活动的宣传。</w:t>
            </w:r>
          </w:p>
          <w:p w:rsidR="00823B48" w:rsidRDefault="00823B48" w:rsidP="008925CC">
            <w:pPr>
              <w:spacing w:line="340" w:lineRule="exact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pacing w:val="-6"/>
                <w:szCs w:val="21"/>
              </w:rPr>
              <w:t>邀请我院资深普通话培训教师对学院师生进行普通话使用培训。</w:t>
            </w:r>
          </w:p>
          <w:p w:rsidR="00823B48" w:rsidRDefault="00823B48" w:rsidP="008925CC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3.组织学生自发的进行普通话交流。</w:t>
            </w:r>
          </w:p>
          <w:p w:rsidR="00823B48" w:rsidRDefault="00823B48" w:rsidP="008925CC">
            <w:pPr>
              <w:spacing w:line="146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spacing w:line="340" w:lineRule="exact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1.营造普通话使用的良好氛围；</w:t>
            </w:r>
          </w:p>
          <w:p w:rsidR="00823B48" w:rsidRDefault="00823B48" w:rsidP="008925CC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2.提升师生普通话使用的频度和规范性。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马丽</w:t>
            </w:r>
          </w:p>
        </w:tc>
      </w:tr>
      <w:tr w:rsidR="00823B48" w:rsidTr="008925CC">
        <w:trPr>
          <w:trHeight w:val="454"/>
        </w:trPr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“重走长征路”主题活动的宣传讲解活动。</w:t>
            </w:r>
          </w:p>
          <w:p w:rsidR="00823B48" w:rsidRDefault="00823B48" w:rsidP="008925CC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（9月11日-15日）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展示我院学生活动特色，弘扬革命文化。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提升学生的讲解能力。</w:t>
            </w:r>
          </w:p>
          <w:p w:rsidR="00823B48" w:rsidRDefault="00823B48" w:rsidP="008925CC">
            <w:pPr>
              <w:spacing w:line="146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向党的十九大献礼。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开学初期收集假期“重走长征路”活动的音频、视频、文字资料。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通过专业的筛选，确定展板的制作，于活动初期开始展示。</w:t>
            </w:r>
          </w:p>
          <w:p w:rsidR="00823B48" w:rsidRDefault="00823B48" w:rsidP="008925CC">
            <w:pPr>
              <w:spacing w:line="146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配备学生讲解员，要求用规范的普通话进行不定期讲解。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提升学生的普通话水平。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一定程度的普及了革命文化知识。</w:t>
            </w:r>
          </w:p>
          <w:p w:rsidR="00823B48" w:rsidRDefault="00823B48" w:rsidP="008925CC">
            <w:pPr>
              <w:spacing w:line="146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>突出学院特色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刘晞平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曹艳梅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刘潇靖</w:t>
            </w:r>
          </w:p>
        </w:tc>
      </w:tr>
      <w:tr w:rsidR="00823B48" w:rsidTr="008925CC">
        <w:trPr>
          <w:trHeight w:val="454"/>
        </w:trPr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经典诵读主题读书会</w:t>
            </w:r>
          </w:p>
          <w:p w:rsidR="00823B48" w:rsidRDefault="00823B48" w:rsidP="008925CC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（9月13日-9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月15日）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传承经典文学作品。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营造学院的读书氛围。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通过朗诵阅读党的形式，推广</w:t>
            </w: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普通话。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1.在全院师生中通过各种媒体进行活动的宣传工作。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2.</w:t>
            </w:r>
            <w:r>
              <w:rPr>
                <w:rFonts w:hint="eastAsia"/>
                <w:color w:val="000000"/>
                <w:szCs w:val="21"/>
              </w:rPr>
              <w:t>拟定活动计划，开展活动。</w:t>
            </w:r>
          </w:p>
          <w:p w:rsidR="00823B48" w:rsidRPr="0062412A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</w:rPr>
              <w:t>做好活动的总结工作。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提升学生的普通话水平。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一定程度的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普及了经典文学知识。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</w:rPr>
              <w:t>提升</w:t>
            </w:r>
            <w:r>
              <w:rPr>
                <w:color w:val="000000"/>
                <w:szCs w:val="21"/>
              </w:rPr>
              <w:t>学生读书兴趣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提升学生的诵读技巧。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刘潇靖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杨娜</w:t>
            </w:r>
          </w:p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苟菊菊</w:t>
            </w:r>
          </w:p>
        </w:tc>
      </w:tr>
      <w:tr w:rsidR="00823B48" w:rsidTr="008925CC">
        <w:trPr>
          <w:trHeight w:val="454"/>
        </w:trPr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后期工作总结阶段（9月16日-9月30日）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Pr="00BD637F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用于</w:t>
            </w:r>
            <w:proofErr w:type="gramStart"/>
            <w:r>
              <w:rPr>
                <w:color w:val="000000"/>
                <w:szCs w:val="21"/>
              </w:rPr>
              <w:t>推普周活动</w:t>
            </w:r>
            <w:proofErr w:type="gramEnd"/>
            <w:r>
              <w:rPr>
                <w:color w:val="000000"/>
                <w:szCs w:val="21"/>
              </w:rPr>
              <w:t>的工作总结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汇总视频音频文件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留存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823B48" w:rsidRDefault="00823B48" w:rsidP="008925CC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  <w:vAlign w:val="center"/>
          </w:tcPr>
          <w:p w:rsidR="00823B48" w:rsidRDefault="00823B48" w:rsidP="008925C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齐鹏</w:t>
            </w:r>
            <w:proofErr w:type="gramEnd"/>
          </w:p>
        </w:tc>
      </w:tr>
    </w:tbl>
    <w:p w:rsidR="00823B48" w:rsidRDefault="00823B48" w:rsidP="00823B48">
      <w:pPr>
        <w:ind w:firstLine="640"/>
        <w:rPr>
          <w:rFonts w:ascii="黑体" w:eastAsia="黑体" w:hAnsi="黑体" w:cs="黑体"/>
          <w:b/>
          <w:sz w:val="30"/>
          <w:szCs w:val="30"/>
        </w:rPr>
      </w:pPr>
    </w:p>
    <w:p w:rsidR="00823B48" w:rsidRDefault="00823B48" w:rsidP="00823B48">
      <w:pPr>
        <w:rPr>
          <w:rFonts w:ascii="黑体" w:eastAsia="黑体" w:hAnsi="黑体" w:cs="黑体"/>
          <w:b/>
          <w:sz w:val="30"/>
          <w:szCs w:val="30"/>
        </w:rPr>
      </w:pPr>
    </w:p>
    <w:p w:rsidR="00823B48" w:rsidRDefault="00823B48" w:rsidP="00823B48">
      <w:pPr>
        <w:rPr>
          <w:rFonts w:ascii="黑体" w:eastAsia="黑体" w:hAnsi="黑体" w:cs="黑体"/>
          <w:b/>
          <w:sz w:val="30"/>
          <w:szCs w:val="30"/>
        </w:rPr>
      </w:pPr>
    </w:p>
    <w:p w:rsidR="00823B48" w:rsidRDefault="00823B48" w:rsidP="00823B48">
      <w:pPr>
        <w:rPr>
          <w:rFonts w:ascii="黑体" w:eastAsia="黑体" w:hAnsi="黑体" w:cs="黑体"/>
          <w:b/>
          <w:sz w:val="30"/>
          <w:szCs w:val="30"/>
        </w:rPr>
      </w:pPr>
    </w:p>
    <w:p w:rsidR="006A07EE" w:rsidRPr="00823B48" w:rsidRDefault="006A07EE" w:rsidP="00823B48"/>
    <w:sectPr w:rsidR="006A07EE" w:rsidRPr="00823B48" w:rsidSect="001562DE">
      <w:footerReference w:type="default" r:id="rId6"/>
      <w:pgSz w:w="11906" w:h="16838"/>
      <w:pgMar w:top="1440" w:right="1701" w:bottom="1440" w:left="170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DE" w:rsidRDefault="00823B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62DE" w:rsidRDefault="00823B4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1562DE" w:rsidRDefault="00823B4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5D49"/>
    <w:multiLevelType w:val="multilevel"/>
    <w:tmpl w:val="56625D49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48"/>
    <w:rsid w:val="006A07EE"/>
    <w:rsid w:val="008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3B4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qFormat/>
    <w:rsid w:val="00823B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23B48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3B4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qFormat/>
    <w:rsid w:val="00823B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23B48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2017-09-06T07:12:00Z</dcterms:created>
  <dcterms:modified xsi:type="dcterms:W3CDTF">2017-09-06T07:13:00Z</dcterms:modified>
</cp:coreProperties>
</file>