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C8" w:rsidRPr="00EF33BE" w:rsidRDefault="00F5015C" w:rsidP="00EF33BE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 w:cs="Times New Roman" w:hint="eastAsia"/>
          <w:sz w:val="32"/>
          <w:szCs w:val="32"/>
        </w:rPr>
        <w:t>附件</w:t>
      </w:r>
      <w:r w:rsidR="00B034C8" w:rsidRPr="00EF33BE">
        <w:rPr>
          <w:rFonts w:ascii="Times New Roman" w:eastAsia="黑体" w:hAnsi="Times New Roman" w:cs="Times New Roman"/>
          <w:sz w:val="32"/>
          <w:szCs w:val="32"/>
        </w:rPr>
        <w:t>1</w:t>
      </w:r>
      <w:r w:rsidR="00EF33BE" w:rsidRPr="00EF33BE">
        <w:rPr>
          <w:rFonts w:ascii="Times New Roman" w:eastAsia="黑体" w:hAnsi="黑体" w:cs="Times New Roman"/>
          <w:sz w:val="32"/>
          <w:szCs w:val="32"/>
        </w:rPr>
        <w:t>：</w:t>
      </w:r>
    </w:p>
    <w:p w:rsidR="00B034C8" w:rsidRPr="00EF33BE" w:rsidRDefault="00B034C8" w:rsidP="00F5015C">
      <w:pPr>
        <w:pStyle w:val="a8"/>
        <w:spacing w:before="289" w:afterLines="0" w:line="580" w:lineRule="exact"/>
        <w:rPr>
          <w:rFonts w:ascii="Times New Roman"/>
        </w:rPr>
      </w:pPr>
      <w:r w:rsidRPr="00EF33BE">
        <w:rPr>
          <w:rFonts w:ascii="Times New Roman"/>
        </w:rPr>
        <w:t>乘改薄之风</w:t>
      </w:r>
      <w:r w:rsidRPr="00EF33BE">
        <w:rPr>
          <w:rFonts w:ascii="Times New Roman"/>
        </w:rPr>
        <w:t xml:space="preserve">  </w:t>
      </w:r>
      <w:proofErr w:type="gramStart"/>
      <w:r w:rsidRPr="00EF33BE">
        <w:rPr>
          <w:rFonts w:ascii="Times New Roman"/>
        </w:rPr>
        <w:t>补教育</w:t>
      </w:r>
      <w:proofErr w:type="gramEnd"/>
      <w:r w:rsidRPr="00EF33BE">
        <w:rPr>
          <w:rFonts w:ascii="Times New Roman"/>
        </w:rPr>
        <w:t>短板</w:t>
      </w:r>
    </w:p>
    <w:p w:rsidR="00B034C8" w:rsidRPr="00EF33BE" w:rsidRDefault="00B034C8" w:rsidP="00EF33BE">
      <w:pPr>
        <w:pStyle w:val="ab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——</w:t>
      </w:r>
      <w:r w:rsidRPr="00EF33BE">
        <w:rPr>
          <w:rFonts w:ascii="Times New Roman" w:hAnsi="Times New Roman" w:cs="Times New Roman"/>
        </w:rPr>
        <w:t>贵州省遵义市赤水市全面改薄工作典型案例材料</w:t>
      </w:r>
    </w:p>
    <w:p w:rsidR="00B034C8" w:rsidRPr="00EF33BE" w:rsidRDefault="00B034C8" w:rsidP="00EF33BE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自</w:t>
      </w:r>
      <w:r w:rsidRPr="00EF33BE">
        <w:rPr>
          <w:rFonts w:ascii="Times New Roman" w:hAnsi="Times New Roman" w:cs="Times New Roman"/>
        </w:rPr>
        <w:t>2014</w:t>
      </w:r>
      <w:r w:rsidRPr="00EF33BE">
        <w:rPr>
          <w:rFonts w:ascii="Times New Roman" w:hAnsi="Times New Roman" w:cs="Times New Roman"/>
        </w:rPr>
        <w:t>年启动实施全面改薄工作以来，贵州省遵义市赤水市义务教育薄弱学校已开工校舍面积</w:t>
      </w:r>
      <w:r w:rsidRPr="00EF33BE">
        <w:rPr>
          <w:rFonts w:ascii="Times New Roman" w:hAnsi="Times New Roman" w:cs="Times New Roman"/>
        </w:rPr>
        <w:t>68510</w:t>
      </w:r>
      <w:r w:rsidRPr="00EF33BE">
        <w:rPr>
          <w:rFonts w:ascii="Times New Roman" w:hAnsi="Times New Roman" w:cs="Times New Roman"/>
        </w:rPr>
        <w:t>平方米，占规划校舍总面积的</w:t>
      </w:r>
      <w:r w:rsidRPr="00EF33BE">
        <w:rPr>
          <w:rFonts w:ascii="Times New Roman" w:hAnsi="Times New Roman" w:cs="Times New Roman"/>
        </w:rPr>
        <w:t>96.9%</w:t>
      </w:r>
      <w:r w:rsidRPr="00EF33BE">
        <w:rPr>
          <w:rFonts w:ascii="Times New Roman" w:hAnsi="Times New Roman" w:cs="Times New Roman"/>
        </w:rPr>
        <w:t>，竣工校舍面积</w:t>
      </w:r>
      <w:r w:rsidRPr="00EF33BE">
        <w:rPr>
          <w:rFonts w:ascii="Times New Roman" w:hAnsi="Times New Roman" w:cs="Times New Roman"/>
        </w:rPr>
        <w:t>37560</w:t>
      </w:r>
      <w:r w:rsidRPr="00EF33BE">
        <w:rPr>
          <w:rFonts w:ascii="Times New Roman" w:hAnsi="Times New Roman" w:cs="Times New Roman"/>
        </w:rPr>
        <w:t>平方米，占规划校舍总面积的</w:t>
      </w:r>
      <w:r w:rsidRPr="00EF33BE">
        <w:rPr>
          <w:rFonts w:ascii="Times New Roman" w:hAnsi="Times New Roman" w:cs="Times New Roman"/>
        </w:rPr>
        <w:t>53.1%</w:t>
      </w:r>
      <w:r w:rsidRPr="00EF33BE">
        <w:rPr>
          <w:rFonts w:ascii="Times New Roman" w:hAnsi="Times New Roman" w:cs="Times New Roman"/>
        </w:rPr>
        <w:t>，完成设备购置</w:t>
      </w:r>
      <w:r w:rsidRPr="00EF33BE">
        <w:rPr>
          <w:rFonts w:ascii="Times New Roman" w:hAnsi="Times New Roman" w:cs="Times New Roman"/>
        </w:rPr>
        <w:t>9349.75</w:t>
      </w:r>
      <w:r w:rsidRPr="00EF33BE">
        <w:rPr>
          <w:rFonts w:ascii="Times New Roman" w:hAnsi="Times New Roman" w:cs="Times New Roman"/>
        </w:rPr>
        <w:t>万元，占规划采购设备资金总额的</w:t>
      </w:r>
      <w:r w:rsidRPr="00EF33BE">
        <w:rPr>
          <w:rFonts w:ascii="Times New Roman" w:hAnsi="Times New Roman" w:cs="Times New Roman"/>
        </w:rPr>
        <w:t>303%</w:t>
      </w:r>
      <w:r w:rsidRPr="00EF33BE">
        <w:rPr>
          <w:rFonts w:ascii="Times New Roman" w:hAnsi="Times New Roman" w:cs="Times New Roman"/>
        </w:rPr>
        <w:t>。</w:t>
      </w:r>
    </w:p>
    <w:p w:rsidR="00B034C8" w:rsidRPr="00EF33BE" w:rsidRDefault="00B034C8" w:rsidP="00EF33BE">
      <w:pPr>
        <w:pStyle w:val="aa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一、优先谋划发展</w:t>
      </w: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r w:rsidRPr="00EF33BE">
        <w:rPr>
          <w:rStyle w:val="Char4"/>
          <w:rFonts w:ascii="Times New Roman" w:hAnsi="Times New Roman" w:cs="Times New Roman"/>
        </w:rPr>
        <w:t>一是</w:t>
      </w:r>
      <w:r w:rsidRPr="00EF33BE">
        <w:rPr>
          <w:rFonts w:ascii="Times New Roman" w:hAnsi="Times New Roman" w:cs="Times New Roman"/>
        </w:rPr>
        <w:t>坚持在经济社会发展的重点规划中优先谋划和部署教育工作，把教育工作列入政府工作重要议事日程。把教育局作为市城乡规划管理委员会成员单位，及时研究解决教育工程推进中遇到的困难和问题。</w:t>
      </w:r>
      <w:r w:rsidRPr="00EF33BE">
        <w:rPr>
          <w:rStyle w:val="Char4"/>
          <w:rFonts w:ascii="Times New Roman" w:hAnsi="Times New Roman" w:cs="Times New Roman"/>
        </w:rPr>
        <w:t>二是</w:t>
      </w:r>
      <w:r w:rsidRPr="00EF33BE">
        <w:rPr>
          <w:rFonts w:ascii="Times New Roman" w:hAnsi="Times New Roman" w:cs="Times New Roman"/>
        </w:rPr>
        <w:t>市委、市政府领导经常深入学校了解教育情况，规划学校布局，规划教育发展。</w:t>
      </w:r>
      <w:r w:rsidRPr="00EF33BE">
        <w:rPr>
          <w:rStyle w:val="Char4"/>
          <w:rFonts w:ascii="Times New Roman" w:hAnsi="Times New Roman" w:cs="Times New Roman"/>
        </w:rPr>
        <w:t>三是</w:t>
      </w:r>
      <w:r w:rsidRPr="00EF33BE">
        <w:rPr>
          <w:rFonts w:ascii="Times New Roman" w:hAnsi="Times New Roman" w:cs="Times New Roman"/>
        </w:rPr>
        <w:t>每年都把全面改薄工作写入政府工程报告，列入民生实事进行考核。</w:t>
      </w:r>
    </w:p>
    <w:p w:rsidR="00B034C8" w:rsidRPr="00EF33BE" w:rsidRDefault="00B034C8" w:rsidP="00EF33BE">
      <w:pPr>
        <w:pStyle w:val="aa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二、优先保障经费</w:t>
      </w: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r w:rsidRPr="00EF33BE">
        <w:rPr>
          <w:rStyle w:val="Char4"/>
          <w:rFonts w:ascii="Times New Roman" w:hAnsi="Times New Roman" w:cs="Times New Roman"/>
        </w:rPr>
        <w:t>一是</w:t>
      </w:r>
      <w:r w:rsidRPr="00EF33BE">
        <w:rPr>
          <w:rFonts w:ascii="Times New Roman" w:hAnsi="Times New Roman" w:cs="Times New Roman"/>
        </w:rPr>
        <w:t>教育经费投入实现</w:t>
      </w:r>
      <w:r w:rsidRPr="00EF33BE">
        <w:rPr>
          <w:rFonts w:ascii="Times New Roman" w:hAnsi="Times New Roman" w:cs="Times New Roman"/>
        </w:rPr>
        <w:t>“</w:t>
      </w:r>
      <w:r w:rsidRPr="00EF33BE">
        <w:rPr>
          <w:rFonts w:ascii="Times New Roman" w:hAnsi="Times New Roman" w:cs="Times New Roman"/>
        </w:rPr>
        <w:t>三个增长</w:t>
      </w:r>
      <w:r w:rsidRPr="00EF33BE">
        <w:rPr>
          <w:rFonts w:ascii="Times New Roman" w:hAnsi="Times New Roman" w:cs="Times New Roman"/>
        </w:rPr>
        <w:t>”</w:t>
      </w:r>
      <w:r w:rsidRPr="00EF33BE">
        <w:rPr>
          <w:rFonts w:ascii="Times New Roman" w:hAnsi="Times New Roman" w:cs="Times New Roman"/>
        </w:rPr>
        <w:t>。</w:t>
      </w:r>
      <w:r w:rsidRPr="00EF33BE">
        <w:rPr>
          <w:rStyle w:val="Char4"/>
          <w:rFonts w:ascii="Times New Roman" w:hAnsi="Times New Roman" w:cs="Times New Roman"/>
        </w:rPr>
        <w:t>二是</w:t>
      </w:r>
      <w:r w:rsidRPr="00EF33BE">
        <w:rPr>
          <w:rFonts w:ascii="Times New Roman" w:hAnsi="Times New Roman" w:cs="Times New Roman"/>
        </w:rPr>
        <w:t>城市维护建设税、土地出让收益金等各种专项经费，均按政策规定预算并全额拨付教育使用。</w:t>
      </w:r>
      <w:r w:rsidRPr="00EF33BE">
        <w:rPr>
          <w:rStyle w:val="Char4"/>
          <w:rFonts w:ascii="Times New Roman" w:hAnsi="Times New Roman" w:cs="Times New Roman"/>
        </w:rPr>
        <w:t>三是</w:t>
      </w:r>
      <w:r w:rsidRPr="00EF33BE">
        <w:rPr>
          <w:rFonts w:ascii="Times New Roman" w:hAnsi="Times New Roman" w:cs="Times New Roman"/>
        </w:rPr>
        <w:t>多渠道融资破解资金难题。近三年，通过银行贷款、融资租赁、平台公司交钥匙工程、向上争取等措施，投入教育基础设施建设资金近</w:t>
      </w:r>
      <w:r w:rsidRPr="00EF33BE">
        <w:rPr>
          <w:rFonts w:ascii="Times New Roman" w:hAnsi="Times New Roman" w:cs="Times New Roman"/>
        </w:rPr>
        <w:t>15</w:t>
      </w:r>
      <w:r w:rsidRPr="00EF33BE">
        <w:rPr>
          <w:rFonts w:ascii="Times New Roman" w:hAnsi="Times New Roman" w:cs="Times New Roman"/>
        </w:rPr>
        <w:t>亿元，人均投入</w:t>
      </w:r>
      <w:r w:rsidRPr="00EF33BE">
        <w:rPr>
          <w:rFonts w:ascii="Times New Roman" w:hAnsi="Times New Roman" w:cs="Times New Roman"/>
        </w:rPr>
        <w:lastRenderedPageBreak/>
        <w:t>0.5</w:t>
      </w:r>
      <w:r w:rsidRPr="00EF33BE">
        <w:rPr>
          <w:rFonts w:ascii="Times New Roman" w:hAnsi="Times New Roman" w:cs="Times New Roman"/>
        </w:rPr>
        <w:t>万元，生均投入</w:t>
      </w:r>
      <w:r w:rsidRPr="00EF33BE">
        <w:rPr>
          <w:rFonts w:ascii="Times New Roman" w:hAnsi="Times New Roman" w:cs="Times New Roman"/>
        </w:rPr>
        <w:t>3.13</w:t>
      </w:r>
      <w:r w:rsidRPr="00EF33BE">
        <w:rPr>
          <w:rFonts w:ascii="Times New Roman" w:hAnsi="Times New Roman" w:cs="Times New Roman"/>
        </w:rPr>
        <w:t>万元，统一建设全市中小学塑胶运动场，统一配置班班通、实验室、音体美器材、教学仪器设备、师生电脑，统一美化教室、专用教室、综合教室、学生宿舍和校园，统一规划校园外显文化。</w:t>
      </w:r>
    </w:p>
    <w:p w:rsidR="00B034C8" w:rsidRPr="00EF33BE" w:rsidRDefault="00B034C8" w:rsidP="00EF33BE">
      <w:pPr>
        <w:pStyle w:val="aa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三、优先满足需要</w:t>
      </w: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r w:rsidRPr="00EF33BE">
        <w:rPr>
          <w:rStyle w:val="Char4"/>
          <w:rFonts w:ascii="Times New Roman" w:hAnsi="Times New Roman" w:cs="Times New Roman"/>
        </w:rPr>
        <w:t>一是</w:t>
      </w:r>
      <w:r w:rsidRPr="00EF33BE">
        <w:rPr>
          <w:rFonts w:ascii="Times New Roman" w:hAnsi="Times New Roman" w:cs="Times New Roman"/>
        </w:rPr>
        <w:t>规划上优先满足教育，在经济开发区、新城区规划中优先规划建设教育园区，占地近</w:t>
      </w:r>
      <w:r w:rsidRPr="00EF33BE">
        <w:rPr>
          <w:rFonts w:ascii="Times New Roman" w:hAnsi="Times New Roman" w:cs="Times New Roman"/>
        </w:rPr>
        <w:t>600</w:t>
      </w:r>
      <w:r w:rsidRPr="00EF33BE">
        <w:rPr>
          <w:rFonts w:ascii="Times New Roman" w:hAnsi="Times New Roman" w:cs="Times New Roman"/>
        </w:rPr>
        <w:t>亩，解决城区大班额。</w:t>
      </w:r>
      <w:r w:rsidRPr="00EF33BE">
        <w:rPr>
          <w:rStyle w:val="Char4"/>
          <w:rFonts w:ascii="Times New Roman" w:hAnsi="Times New Roman" w:cs="Times New Roman"/>
        </w:rPr>
        <w:t>二是</w:t>
      </w:r>
      <w:r w:rsidRPr="00EF33BE">
        <w:rPr>
          <w:rFonts w:ascii="Times New Roman" w:hAnsi="Times New Roman" w:cs="Times New Roman"/>
        </w:rPr>
        <w:t>黄金地段土地优先用于教育，在市中心地段解决赤水二小占地不足问题，将市电力公司侧面空地、烈士陵园边上空地优先用于学校建设，将乡镇学校迁建项目优先选址于乡镇政府中心位置。</w:t>
      </w:r>
      <w:r w:rsidRPr="00EF33BE">
        <w:rPr>
          <w:rStyle w:val="Char4"/>
          <w:rFonts w:ascii="Times New Roman" w:hAnsi="Times New Roman" w:cs="Times New Roman"/>
        </w:rPr>
        <w:t>三是</w:t>
      </w:r>
      <w:r w:rsidRPr="00EF33BE">
        <w:rPr>
          <w:rFonts w:ascii="Times New Roman" w:hAnsi="Times New Roman" w:cs="Times New Roman"/>
        </w:rPr>
        <w:t>教育基本需求提前解决，通过贷款融资</w:t>
      </w:r>
      <w:r w:rsidRPr="00EF33BE">
        <w:rPr>
          <w:rFonts w:ascii="Times New Roman" w:hAnsi="Times New Roman" w:cs="Times New Roman"/>
        </w:rPr>
        <w:t>1.74</w:t>
      </w:r>
      <w:r w:rsidRPr="00EF33BE">
        <w:rPr>
          <w:rFonts w:ascii="Times New Roman" w:hAnsi="Times New Roman" w:cs="Times New Roman"/>
        </w:rPr>
        <w:t>亿元，实施</w:t>
      </w:r>
      <w:r w:rsidRPr="00EF33BE">
        <w:rPr>
          <w:rFonts w:ascii="Times New Roman" w:hAnsi="Times New Roman" w:cs="Times New Roman"/>
        </w:rPr>
        <w:t>“</w:t>
      </w:r>
      <w:r w:rsidRPr="00EF33BE">
        <w:rPr>
          <w:rFonts w:ascii="Times New Roman" w:hAnsi="Times New Roman" w:cs="Times New Roman"/>
        </w:rPr>
        <w:t>早投晚投提前投</w:t>
      </w:r>
      <w:r w:rsidRPr="00EF33BE">
        <w:rPr>
          <w:rFonts w:ascii="Times New Roman" w:hAnsi="Times New Roman" w:cs="Times New Roman"/>
        </w:rPr>
        <w:t>”</w:t>
      </w:r>
      <w:r w:rsidRPr="00EF33BE">
        <w:rPr>
          <w:rFonts w:ascii="Times New Roman" w:hAnsi="Times New Roman" w:cs="Times New Roman"/>
        </w:rPr>
        <w:t>工程，将</w:t>
      </w:r>
      <w:r w:rsidRPr="00EF33BE">
        <w:rPr>
          <w:rFonts w:ascii="Times New Roman" w:hAnsi="Times New Roman" w:cs="Times New Roman"/>
        </w:rPr>
        <w:t>2018</w:t>
      </w:r>
      <w:r w:rsidRPr="00EF33BE">
        <w:rPr>
          <w:rFonts w:ascii="Times New Roman" w:hAnsi="Times New Roman" w:cs="Times New Roman"/>
        </w:rPr>
        <w:t>年之前要实施的全面改薄等项目全部提前到</w:t>
      </w:r>
      <w:r w:rsidRPr="00EF33BE">
        <w:rPr>
          <w:rFonts w:ascii="Times New Roman" w:hAnsi="Times New Roman" w:cs="Times New Roman"/>
        </w:rPr>
        <w:t>2016</w:t>
      </w:r>
      <w:r w:rsidRPr="00EF33BE">
        <w:rPr>
          <w:rFonts w:ascii="Times New Roman" w:hAnsi="Times New Roman" w:cs="Times New Roman"/>
        </w:rPr>
        <w:t>年启动实施。</w:t>
      </w:r>
    </w:p>
    <w:p w:rsidR="00B034C8" w:rsidRPr="00EF33BE" w:rsidRDefault="00B034C8" w:rsidP="00EF33BE">
      <w:pPr>
        <w:pStyle w:val="aa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四、注重超前谋划</w:t>
      </w: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根据学校建设标准和实际进行科学论证，按照</w:t>
      </w:r>
      <w:r w:rsidRPr="00EF33BE">
        <w:rPr>
          <w:rFonts w:ascii="Times New Roman" w:hAnsi="Times New Roman" w:cs="Times New Roman"/>
        </w:rPr>
        <w:t>“</w:t>
      </w:r>
      <w:r w:rsidRPr="00EF33BE">
        <w:rPr>
          <w:rFonts w:ascii="Times New Roman" w:hAnsi="Times New Roman" w:cs="Times New Roman"/>
        </w:rPr>
        <w:t>储备一批、规划一批、建设一批</w:t>
      </w:r>
      <w:r w:rsidRPr="00EF33BE">
        <w:rPr>
          <w:rFonts w:ascii="Times New Roman" w:hAnsi="Times New Roman" w:cs="Times New Roman"/>
        </w:rPr>
        <w:t>”</w:t>
      </w:r>
      <w:r w:rsidRPr="00EF33BE">
        <w:rPr>
          <w:rFonts w:ascii="Times New Roman" w:hAnsi="Times New Roman" w:cs="Times New Roman"/>
        </w:rPr>
        <w:t>的原则认真编制遴选项目，建立项目库，基本做到乡镇以上学校，校</w:t>
      </w:r>
      <w:proofErr w:type="gramStart"/>
      <w:r w:rsidRPr="00EF33BE">
        <w:rPr>
          <w:rFonts w:ascii="Times New Roman" w:hAnsi="Times New Roman" w:cs="Times New Roman"/>
        </w:rPr>
        <w:t>校</w:t>
      </w:r>
      <w:proofErr w:type="gramEnd"/>
      <w:r w:rsidRPr="00EF33BE">
        <w:rPr>
          <w:rFonts w:ascii="Times New Roman" w:hAnsi="Times New Roman" w:cs="Times New Roman"/>
        </w:rPr>
        <w:t>有规划图、计划表。对列入薄改或当年实施的项目，在手续上提前准备、建设资金上提前准备、征地拆迁上提前准备、领导机构和人员上提前准备。</w:t>
      </w:r>
    </w:p>
    <w:p w:rsidR="00B034C8" w:rsidRPr="00EF33BE" w:rsidRDefault="00B034C8" w:rsidP="00EF33BE">
      <w:pPr>
        <w:pStyle w:val="aa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五、注重因地制宜</w:t>
      </w: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在学校建设设计过程中，从整体布局到功能使用，能充分考虑教学所需。根据赤水高地多、落差大特点，充分利用地势高低进行学校整体设计，通过连</w:t>
      </w:r>
      <w:proofErr w:type="gramStart"/>
      <w:r w:rsidRPr="00EF33BE">
        <w:rPr>
          <w:rFonts w:ascii="Times New Roman" w:hAnsi="Times New Roman" w:cs="Times New Roman"/>
        </w:rPr>
        <w:t>廊解决</w:t>
      </w:r>
      <w:proofErr w:type="gramEnd"/>
      <w:r w:rsidRPr="00EF33BE">
        <w:rPr>
          <w:rFonts w:ascii="Times New Roman" w:hAnsi="Times New Roman" w:cs="Times New Roman"/>
        </w:rPr>
        <w:t>因高差而产生的通行不便问题，同时对原地形的山体、树木进行整体保留，</w:t>
      </w:r>
      <w:r w:rsidRPr="00EF33BE">
        <w:rPr>
          <w:rFonts w:ascii="Times New Roman" w:hAnsi="Times New Roman" w:cs="Times New Roman"/>
        </w:rPr>
        <w:lastRenderedPageBreak/>
        <w:t>节约了大量的绿化和建设成本。</w:t>
      </w:r>
    </w:p>
    <w:p w:rsidR="00B034C8" w:rsidRPr="00EF33BE" w:rsidRDefault="00B034C8" w:rsidP="00EF33BE">
      <w:pPr>
        <w:pStyle w:val="aa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六、注重管理把关</w:t>
      </w: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r w:rsidRPr="00EF33BE">
        <w:rPr>
          <w:rStyle w:val="Char4"/>
          <w:rFonts w:ascii="Times New Roman" w:hAnsi="Times New Roman" w:cs="Times New Roman"/>
        </w:rPr>
        <w:t>一是严把材料关。</w:t>
      </w:r>
      <w:r w:rsidRPr="00EF33BE">
        <w:rPr>
          <w:rFonts w:ascii="Times New Roman" w:hAnsi="Times New Roman" w:cs="Times New Roman"/>
        </w:rPr>
        <w:t>每个项目明确</w:t>
      </w:r>
      <w:r w:rsidRPr="00EF33BE">
        <w:rPr>
          <w:rFonts w:ascii="Times New Roman" w:hAnsi="Times New Roman" w:cs="Times New Roman"/>
        </w:rPr>
        <w:t>1</w:t>
      </w:r>
      <w:r w:rsidRPr="00EF33BE">
        <w:rPr>
          <w:rFonts w:ascii="Times New Roman" w:hAnsi="Times New Roman" w:cs="Times New Roman"/>
        </w:rPr>
        <w:t>名施工现场负责人，每种材料必须对照设计标准验收后再能进场使用，对不符合要求的坚决退回。同时，为解决甲方现场管理人员在管理业务上不熟悉的问题，从赤水市职业学校下派近</w:t>
      </w:r>
      <w:r w:rsidRPr="00EF33BE">
        <w:rPr>
          <w:rFonts w:ascii="Times New Roman" w:hAnsi="Times New Roman" w:cs="Times New Roman"/>
        </w:rPr>
        <w:t>20</w:t>
      </w:r>
      <w:r w:rsidRPr="00EF33BE">
        <w:rPr>
          <w:rFonts w:ascii="Times New Roman" w:hAnsi="Times New Roman" w:cs="Times New Roman"/>
        </w:rPr>
        <w:t>名建筑专业教师，挂帮到每个项目学校，在质量监管、施工安全方面给予项目学校全面指导。</w:t>
      </w:r>
      <w:r w:rsidRPr="00EF33BE">
        <w:rPr>
          <w:rStyle w:val="Char4"/>
          <w:rFonts w:ascii="Times New Roman" w:hAnsi="Times New Roman" w:cs="Times New Roman"/>
        </w:rPr>
        <w:t>二是严把验收关。</w:t>
      </w:r>
      <w:r w:rsidRPr="00EF33BE">
        <w:rPr>
          <w:rFonts w:ascii="Times New Roman" w:hAnsi="Times New Roman" w:cs="Times New Roman"/>
        </w:rPr>
        <w:t>认真落实《赤水市学校教育工程管理办法》，严格项目验收程序，对每个环节验收均成立领导机构，并用图片、抽样记录，特别是隐蔽工程、签证工程，现场管理人员必须严格把关，必按程序办理，验收评定实行施工单位</w:t>
      </w:r>
      <w:r w:rsidRPr="00EF33BE">
        <w:rPr>
          <w:rFonts w:ascii="Times New Roman" w:hAnsi="Times New Roman" w:cs="Times New Roman"/>
        </w:rPr>
        <w:t>“</w:t>
      </w:r>
      <w:r w:rsidRPr="00EF33BE">
        <w:rPr>
          <w:rFonts w:ascii="Times New Roman" w:hAnsi="Times New Roman" w:cs="Times New Roman"/>
        </w:rPr>
        <w:t>回避</w:t>
      </w:r>
      <w:r w:rsidRPr="00EF33BE">
        <w:rPr>
          <w:rFonts w:ascii="Times New Roman" w:hAnsi="Times New Roman" w:cs="Times New Roman"/>
        </w:rPr>
        <w:t>”</w:t>
      </w:r>
      <w:r w:rsidRPr="00EF33BE">
        <w:rPr>
          <w:rFonts w:ascii="Times New Roman" w:hAnsi="Times New Roman" w:cs="Times New Roman"/>
        </w:rPr>
        <w:t>制度，对不合格、不按要求施工的项目在验收时不讲情面，坚决返工。</w:t>
      </w:r>
      <w:r w:rsidRPr="00EF33BE">
        <w:rPr>
          <w:rStyle w:val="Char4"/>
          <w:rFonts w:ascii="Times New Roman" w:hAnsi="Times New Roman" w:cs="Times New Roman"/>
        </w:rPr>
        <w:t>三是严把安全关。</w:t>
      </w:r>
      <w:r w:rsidRPr="00EF33BE">
        <w:rPr>
          <w:rFonts w:ascii="Times New Roman" w:hAnsi="Times New Roman" w:cs="Times New Roman"/>
        </w:rPr>
        <w:t>建立了未佩戴安全帽、未拴安全绳、未封闭管理、未挂安全警示标语等施工现场突出问题的处罚与责任追究制度。对施工现场安全突出问题坚持做到</w:t>
      </w:r>
      <w:r w:rsidRPr="00EF33BE">
        <w:rPr>
          <w:rFonts w:ascii="Times New Roman" w:hAnsi="Times New Roman" w:cs="Times New Roman"/>
        </w:rPr>
        <w:t>“</w:t>
      </w:r>
      <w:r w:rsidRPr="00EF33BE">
        <w:rPr>
          <w:rFonts w:ascii="Times New Roman" w:hAnsi="Times New Roman" w:cs="Times New Roman"/>
        </w:rPr>
        <w:t>一月一大查</w:t>
      </w:r>
      <w:r w:rsidRPr="00EF33BE">
        <w:rPr>
          <w:rFonts w:ascii="Times New Roman" w:hAnsi="Times New Roman" w:cs="Times New Roman"/>
        </w:rPr>
        <w:t>”</w:t>
      </w:r>
      <w:r w:rsidRPr="00EF33BE">
        <w:rPr>
          <w:rFonts w:ascii="Times New Roman" w:hAnsi="Times New Roman" w:cs="Times New Roman"/>
        </w:rPr>
        <w:t>，实行当场处罚制度。</w:t>
      </w:r>
    </w:p>
    <w:p w:rsidR="00B034C8" w:rsidRPr="00EF33BE" w:rsidRDefault="00B034C8" w:rsidP="00EF33BE">
      <w:pPr>
        <w:pStyle w:val="aa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七、注重督查调度</w:t>
      </w: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制定了《赤水市重点项目定期调度制度》，要求重点项目学校每天通过项目</w:t>
      </w:r>
      <w:r w:rsidRPr="00EF33BE">
        <w:rPr>
          <w:rFonts w:ascii="Times New Roman" w:hAnsi="Times New Roman" w:cs="Times New Roman"/>
        </w:rPr>
        <w:t>QQ</w:t>
      </w:r>
      <w:r w:rsidRPr="00EF33BE">
        <w:rPr>
          <w:rFonts w:ascii="Times New Roman" w:hAnsi="Times New Roman" w:cs="Times New Roman"/>
        </w:rPr>
        <w:t>群向赤水市教育局工程办报告工程进展，并</w:t>
      </w:r>
      <w:proofErr w:type="gramStart"/>
      <w:r w:rsidRPr="00EF33BE">
        <w:rPr>
          <w:rFonts w:ascii="Times New Roman" w:hAnsi="Times New Roman" w:cs="Times New Roman"/>
        </w:rPr>
        <w:t>附施工</w:t>
      </w:r>
      <w:proofErr w:type="gramEnd"/>
      <w:r w:rsidRPr="00EF33BE">
        <w:rPr>
          <w:rFonts w:ascii="Times New Roman" w:hAnsi="Times New Roman" w:cs="Times New Roman"/>
        </w:rPr>
        <w:t>现场照片。赤水市教育局每月召开</w:t>
      </w:r>
      <w:r w:rsidRPr="00EF33BE">
        <w:rPr>
          <w:rFonts w:ascii="Times New Roman" w:hAnsi="Times New Roman" w:cs="Times New Roman"/>
        </w:rPr>
        <w:t>1</w:t>
      </w:r>
      <w:r w:rsidRPr="00EF33BE">
        <w:rPr>
          <w:rFonts w:ascii="Times New Roman" w:hAnsi="Times New Roman" w:cs="Times New Roman"/>
        </w:rPr>
        <w:t>次由项目学校、施工单位、监理单位和工程办全体人员参加工程推进调度会，并对推进缓慢的项目学校和施工企业进行约谈。</w:t>
      </w:r>
    </w:p>
    <w:p w:rsidR="00EF33BE" w:rsidRPr="00EF33BE" w:rsidRDefault="00EF33BE" w:rsidP="00EF33BE">
      <w:pPr>
        <w:widowControl/>
        <w:spacing w:line="58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F33BE">
        <w:rPr>
          <w:rFonts w:ascii="Times New Roman" w:eastAsia="仿宋" w:hAnsi="Times New Roman" w:cs="Times New Roman"/>
          <w:sz w:val="32"/>
          <w:szCs w:val="32"/>
        </w:rPr>
        <w:br w:type="page"/>
      </w:r>
    </w:p>
    <w:p w:rsidR="00B034C8" w:rsidRPr="00EF33BE" w:rsidRDefault="00F5015C" w:rsidP="00EF33BE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lastRenderedPageBreak/>
        <w:t>附件</w:t>
      </w:r>
      <w:r w:rsidR="00B034C8" w:rsidRPr="00EF33BE">
        <w:rPr>
          <w:rFonts w:ascii="Times New Roman" w:eastAsia="黑体" w:hAnsi="Times New Roman" w:cs="Times New Roman"/>
          <w:sz w:val="32"/>
          <w:szCs w:val="32"/>
        </w:rPr>
        <w:t>2</w:t>
      </w:r>
      <w:r w:rsidR="00EF33BE" w:rsidRPr="00EF33BE">
        <w:rPr>
          <w:rFonts w:ascii="Times New Roman" w:eastAsia="黑体" w:hAnsi="黑体" w:cs="Times New Roman"/>
          <w:sz w:val="32"/>
          <w:szCs w:val="32"/>
        </w:rPr>
        <w:t>：</w:t>
      </w:r>
    </w:p>
    <w:p w:rsidR="00B034C8" w:rsidRPr="00EF33BE" w:rsidRDefault="00B034C8" w:rsidP="00F5015C">
      <w:pPr>
        <w:pStyle w:val="a8"/>
        <w:spacing w:before="289" w:afterLines="0" w:line="580" w:lineRule="exact"/>
        <w:rPr>
          <w:rFonts w:ascii="Times New Roman"/>
        </w:rPr>
      </w:pPr>
      <w:r w:rsidRPr="00EF33BE">
        <w:rPr>
          <w:rFonts w:ascii="Times New Roman"/>
        </w:rPr>
        <w:t>大胆探索</w:t>
      </w:r>
      <w:r w:rsidRPr="00EF33BE">
        <w:rPr>
          <w:rFonts w:ascii="Times New Roman"/>
        </w:rPr>
        <w:t xml:space="preserve">  </w:t>
      </w:r>
      <w:r w:rsidRPr="00EF33BE">
        <w:rPr>
          <w:rFonts w:ascii="Times New Roman"/>
        </w:rPr>
        <w:t>推进</w:t>
      </w:r>
      <w:r w:rsidRPr="00EF33BE">
        <w:rPr>
          <w:rFonts w:ascii="Times New Roman"/>
        </w:rPr>
        <w:t>“</w:t>
      </w:r>
      <w:r w:rsidRPr="00EF33BE">
        <w:rPr>
          <w:rFonts w:ascii="Times New Roman"/>
        </w:rPr>
        <w:t>三转</w:t>
      </w:r>
      <w:r w:rsidRPr="00EF33BE">
        <w:rPr>
          <w:rFonts w:ascii="Times New Roman"/>
        </w:rPr>
        <w:t>”</w:t>
      </w:r>
    </w:p>
    <w:p w:rsidR="00B034C8" w:rsidRPr="00EF33BE" w:rsidRDefault="00B034C8" w:rsidP="00EF33BE">
      <w:pPr>
        <w:pStyle w:val="ab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——</w:t>
      </w:r>
      <w:r w:rsidRPr="00EF33BE">
        <w:rPr>
          <w:rFonts w:ascii="Times New Roman" w:hAnsi="Times New Roman" w:cs="Times New Roman"/>
        </w:rPr>
        <w:t>贵州省安顺</w:t>
      </w:r>
      <w:proofErr w:type="gramStart"/>
      <w:r w:rsidRPr="00EF33BE">
        <w:rPr>
          <w:rFonts w:ascii="Times New Roman" w:hAnsi="Times New Roman" w:cs="Times New Roman"/>
        </w:rPr>
        <w:t>市西秀区</w:t>
      </w:r>
      <w:proofErr w:type="gramEnd"/>
      <w:r w:rsidRPr="00EF33BE">
        <w:rPr>
          <w:rFonts w:ascii="Times New Roman" w:hAnsi="Times New Roman" w:cs="Times New Roman"/>
        </w:rPr>
        <w:t>全面改薄工作典型案例材料</w:t>
      </w:r>
    </w:p>
    <w:p w:rsidR="00B034C8" w:rsidRPr="00EF33BE" w:rsidRDefault="00B034C8" w:rsidP="00EF33BE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>在实施全面改薄等教育工程项目过程中，贵州省安顺</w:t>
      </w:r>
      <w:proofErr w:type="gramStart"/>
      <w:r w:rsidRPr="00EF33BE">
        <w:rPr>
          <w:rFonts w:ascii="Times New Roman" w:hAnsi="Times New Roman" w:cs="Times New Roman"/>
        </w:rPr>
        <w:t>市西秀区</w:t>
      </w:r>
      <w:proofErr w:type="gramEnd"/>
      <w:r w:rsidRPr="00EF33BE">
        <w:rPr>
          <w:rFonts w:ascii="Times New Roman" w:hAnsi="Times New Roman" w:cs="Times New Roman"/>
        </w:rPr>
        <w:t>为破解区级投入不到位、手续办理难度大、招投标过程漫长、征地拆迁难以落实、管理人员</w:t>
      </w:r>
      <w:proofErr w:type="gramStart"/>
      <w:r w:rsidRPr="00EF33BE">
        <w:rPr>
          <w:rFonts w:ascii="Times New Roman" w:hAnsi="Times New Roman" w:cs="Times New Roman"/>
        </w:rPr>
        <w:t>不</w:t>
      </w:r>
      <w:proofErr w:type="gramEnd"/>
      <w:r w:rsidRPr="00EF33BE">
        <w:rPr>
          <w:rFonts w:ascii="Times New Roman" w:hAnsi="Times New Roman" w:cs="Times New Roman"/>
        </w:rPr>
        <w:t>专业等诸多问题，在充分调研的基础上，召开区委常委会研究决定，全面改薄等教育工程项目建设转</w:t>
      </w:r>
      <w:proofErr w:type="gramStart"/>
      <w:r w:rsidRPr="00EF33BE">
        <w:rPr>
          <w:rFonts w:ascii="Times New Roman" w:hAnsi="Times New Roman" w:cs="Times New Roman"/>
        </w:rPr>
        <w:t>由西秀区</w:t>
      </w:r>
      <w:proofErr w:type="gramEnd"/>
      <w:r w:rsidRPr="00EF33BE">
        <w:rPr>
          <w:rFonts w:ascii="Times New Roman" w:hAnsi="Times New Roman" w:cs="Times New Roman"/>
        </w:rPr>
        <w:t>城投公司负责组织实施，实行</w:t>
      </w:r>
      <w:r w:rsidRPr="00EF33BE">
        <w:rPr>
          <w:rFonts w:ascii="Times New Roman" w:hAnsi="Times New Roman" w:cs="Times New Roman"/>
        </w:rPr>
        <w:t>“</w:t>
      </w:r>
      <w:r w:rsidRPr="00EF33BE">
        <w:rPr>
          <w:rFonts w:ascii="Times New Roman" w:hAnsi="Times New Roman" w:cs="Times New Roman"/>
        </w:rPr>
        <w:t>三转</w:t>
      </w:r>
      <w:r w:rsidRPr="00EF33BE">
        <w:rPr>
          <w:rFonts w:ascii="Times New Roman" w:hAnsi="Times New Roman" w:cs="Times New Roman"/>
        </w:rPr>
        <w:t>”</w:t>
      </w:r>
      <w:r w:rsidRPr="00EF33BE">
        <w:rPr>
          <w:rFonts w:ascii="Times New Roman" w:hAnsi="Times New Roman" w:cs="Times New Roman"/>
        </w:rPr>
        <w:t>：</w:t>
      </w:r>
      <w:r w:rsidRPr="00EF33BE">
        <w:rPr>
          <w:rFonts w:ascii="Times New Roman" w:eastAsia="黑体" w:hAnsi="黑体" w:cs="Times New Roman"/>
        </w:rPr>
        <w:t>一是转机制</w:t>
      </w:r>
      <w:r w:rsidRPr="00EF33BE">
        <w:rPr>
          <w:rFonts w:ascii="Times New Roman" w:hAnsi="Times New Roman" w:cs="Times New Roman"/>
        </w:rPr>
        <w:t>，建设主体由区教育局转为区城投公司；</w:t>
      </w:r>
      <w:r w:rsidRPr="00EF33BE">
        <w:rPr>
          <w:rFonts w:ascii="Times New Roman" w:eastAsia="黑体" w:hAnsi="黑体" w:cs="Times New Roman"/>
        </w:rPr>
        <w:t>二是转任务，</w:t>
      </w:r>
      <w:r w:rsidRPr="00EF33BE">
        <w:rPr>
          <w:rFonts w:ascii="Times New Roman" w:hAnsi="Times New Roman" w:cs="Times New Roman"/>
        </w:rPr>
        <w:t>从</w:t>
      </w:r>
      <w:r w:rsidRPr="00EF33BE">
        <w:rPr>
          <w:rFonts w:ascii="Times New Roman" w:hAnsi="Times New Roman" w:cs="Times New Roman"/>
        </w:rPr>
        <w:t>2015</w:t>
      </w:r>
      <w:r w:rsidRPr="00EF33BE">
        <w:rPr>
          <w:rFonts w:ascii="Times New Roman" w:hAnsi="Times New Roman" w:cs="Times New Roman"/>
        </w:rPr>
        <w:t>年起全面改薄等教育工程建设任务全部由区城投公司负责筹资建设；</w:t>
      </w:r>
      <w:r w:rsidRPr="00EF33BE">
        <w:rPr>
          <w:rFonts w:ascii="Times New Roman" w:eastAsia="黑体" w:hAnsi="黑体" w:cs="Times New Roman"/>
        </w:rPr>
        <w:t>三是转债务，</w:t>
      </w:r>
      <w:r w:rsidRPr="00EF33BE">
        <w:rPr>
          <w:rFonts w:ascii="Times New Roman" w:hAnsi="Times New Roman" w:cs="Times New Roman"/>
        </w:rPr>
        <w:t>全面改薄等教育工程项目所有欠款转给区城投公司融资解决。</w:t>
      </w: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proofErr w:type="gramStart"/>
      <w:r w:rsidRPr="00EF33BE">
        <w:rPr>
          <w:rFonts w:ascii="Times New Roman" w:hAnsi="Times New Roman" w:cs="Times New Roman"/>
        </w:rPr>
        <w:t>西秀区</w:t>
      </w:r>
      <w:proofErr w:type="gramEnd"/>
      <w:r w:rsidRPr="00EF33BE">
        <w:rPr>
          <w:rFonts w:ascii="Times New Roman" w:hAnsi="Times New Roman" w:cs="Times New Roman"/>
        </w:rPr>
        <w:t>城投公司接转全面改薄等教育工程建设后，</w:t>
      </w:r>
      <w:r w:rsidRPr="00EF33BE">
        <w:rPr>
          <w:rFonts w:ascii="Times New Roman" w:eastAsia="黑体" w:hAnsi="黑体" w:cs="Times New Roman"/>
        </w:rPr>
        <w:t>一是在区城投公司下设教育工程部。</w:t>
      </w:r>
      <w:r w:rsidRPr="00EF33BE">
        <w:rPr>
          <w:rFonts w:ascii="Times New Roman" w:hAnsi="Times New Roman" w:cs="Times New Roman"/>
        </w:rPr>
        <w:t>教育工程部由教育系统抽调</w:t>
      </w:r>
      <w:r w:rsidRPr="00EF33BE">
        <w:rPr>
          <w:rFonts w:ascii="Times New Roman" w:hAnsi="Times New Roman" w:cs="Times New Roman"/>
        </w:rPr>
        <w:t>6</w:t>
      </w:r>
      <w:r w:rsidRPr="00EF33BE">
        <w:rPr>
          <w:rFonts w:ascii="Times New Roman" w:hAnsi="Times New Roman" w:cs="Times New Roman"/>
        </w:rPr>
        <w:t>名同志，城投公司对外招聘</w:t>
      </w:r>
      <w:r w:rsidRPr="00EF33BE">
        <w:rPr>
          <w:rFonts w:ascii="Times New Roman" w:hAnsi="Times New Roman" w:cs="Times New Roman"/>
        </w:rPr>
        <w:t>11</w:t>
      </w:r>
      <w:r w:rsidRPr="00EF33BE">
        <w:rPr>
          <w:rFonts w:ascii="Times New Roman" w:hAnsi="Times New Roman" w:cs="Times New Roman"/>
        </w:rPr>
        <w:t>名建筑领域相关的专业人员共计</w:t>
      </w:r>
      <w:r w:rsidRPr="00EF33BE">
        <w:rPr>
          <w:rFonts w:ascii="Times New Roman" w:hAnsi="Times New Roman" w:cs="Times New Roman"/>
        </w:rPr>
        <w:t>17</w:t>
      </w:r>
      <w:r w:rsidRPr="00EF33BE">
        <w:rPr>
          <w:rFonts w:ascii="Times New Roman" w:hAnsi="Times New Roman" w:cs="Times New Roman"/>
        </w:rPr>
        <w:t>人组成，全权负责项目申报、规划、设计、建设、管理等工作。</w:t>
      </w:r>
      <w:r w:rsidRPr="00EF33BE">
        <w:rPr>
          <w:rFonts w:ascii="Times New Roman" w:eastAsia="黑体" w:hAnsi="黑体" w:cs="Times New Roman"/>
        </w:rPr>
        <w:t>二是有效化解教育工程债务。</w:t>
      </w:r>
      <w:r w:rsidRPr="00EF33BE">
        <w:rPr>
          <w:rFonts w:ascii="Times New Roman" w:hAnsi="Times New Roman" w:cs="Times New Roman"/>
        </w:rPr>
        <w:t>向区城投公司提供所有教育工程项目欠款清单</w:t>
      </w:r>
      <w:r w:rsidRPr="00EF33BE">
        <w:rPr>
          <w:rFonts w:ascii="Times New Roman" w:hAnsi="Times New Roman" w:cs="Times New Roman"/>
        </w:rPr>
        <w:t>1.5</w:t>
      </w:r>
      <w:r w:rsidRPr="00EF33BE">
        <w:rPr>
          <w:rFonts w:ascii="Times New Roman" w:hAnsi="Times New Roman" w:cs="Times New Roman"/>
        </w:rPr>
        <w:t>亿元得到全部解决，彻底杜绝年底农民工上访事件或因工程款不到位而引发不稳定因素。</w:t>
      </w:r>
      <w:r w:rsidRPr="00EF33BE">
        <w:rPr>
          <w:rFonts w:ascii="Times New Roman" w:eastAsia="黑体" w:hAnsi="黑体" w:cs="Times New Roman"/>
        </w:rPr>
        <w:t>三是统一打包建设管理。</w:t>
      </w:r>
      <w:r w:rsidRPr="00EF33BE">
        <w:rPr>
          <w:rFonts w:ascii="Times New Roman" w:hAnsi="Times New Roman" w:cs="Times New Roman"/>
        </w:rPr>
        <w:t>为确保项目的顺利推进、形成齐抓共管的工作格局，区城投公司通过招投标程序选定设计、地勘、监理跟踪审计等</w:t>
      </w:r>
      <w:r w:rsidRPr="00EF33BE">
        <w:rPr>
          <w:rFonts w:ascii="Times New Roman" w:hAnsi="Times New Roman" w:cs="Times New Roman"/>
        </w:rPr>
        <w:t>4</w:t>
      </w:r>
      <w:r w:rsidRPr="00EF33BE">
        <w:rPr>
          <w:rFonts w:ascii="Times New Roman" w:hAnsi="Times New Roman" w:cs="Times New Roman"/>
        </w:rPr>
        <w:t>家单位全面负责全区中小学建设服务</w:t>
      </w:r>
      <w:r w:rsidRPr="00EF33BE">
        <w:rPr>
          <w:rFonts w:ascii="Times New Roman" w:hAnsi="Times New Roman" w:cs="Times New Roman"/>
        </w:rPr>
        <w:lastRenderedPageBreak/>
        <w:t>和管理工作，确保工程按时推进。逐校拟定项目建设清单，按东、南、西、北四个片区通过正规渠道向外招商，引进</w:t>
      </w:r>
      <w:r w:rsidRPr="00EF33BE">
        <w:rPr>
          <w:rFonts w:ascii="Times New Roman" w:hAnsi="Times New Roman" w:cs="Times New Roman"/>
        </w:rPr>
        <w:t>4</w:t>
      </w:r>
      <w:r w:rsidRPr="00EF33BE">
        <w:rPr>
          <w:rFonts w:ascii="Times New Roman" w:hAnsi="Times New Roman" w:cs="Times New Roman"/>
        </w:rPr>
        <w:t>家建筑公司分片包干垫资建设，每个建筑公司向区城投公司缴纳保证金</w:t>
      </w:r>
      <w:r w:rsidRPr="00EF33BE">
        <w:rPr>
          <w:rFonts w:ascii="Times New Roman" w:hAnsi="Times New Roman" w:cs="Times New Roman"/>
        </w:rPr>
        <w:t>2000</w:t>
      </w:r>
      <w:r w:rsidRPr="00EF33BE">
        <w:rPr>
          <w:rFonts w:ascii="Times New Roman" w:hAnsi="Times New Roman" w:cs="Times New Roman"/>
        </w:rPr>
        <w:t>万元，待学校建设竣工后</w:t>
      </w:r>
      <w:r w:rsidRPr="00EF33BE">
        <w:rPr>
          <w:rFonts w:ascii="Times New Roman" w:hAnsi="Times New Roman" w:cs="Times New Roman"/>
        </w:rPr>
        <w:t>2</w:t>
      </w:r>
      <w:r w:rsidRPr="00EF33BE">
        <w:rPr>
          <w:rFonts w:ascii="Times New Roman" w:hAnsi="Times New Roman" w:cs="Times New Roman"/>
        </w:rPr>
        <w:t>年内按比例支付建设资金。全区已启动中小学等建设</w:t>
      </w:r>
      <w:r w:rsidRPr="00EF33BE">
        <w:rPr>
          <w:rFonts w:ascii="Times New Roman" w:hAnsi="Times New Roman" w:cs="Times New Roman"/>
        </w:rPr>
        <w:t>125</w:t>
      </w:r>
      <w:r w:rsidRPr="00EF33BE">
        <w:rPr>
          <w:rFonts w:ascii="Times New Roman" w:hAnsi="Times New Roman" w:cs="Times New Roman"/>
        </w:rPr>
        <w:t>所，建筑面积</w:t>
      </w:r>
      <w:r w:rsidRPr="00EF33BE">
        <w:rPr>
          <w:rFonts w:ascii="Times New Roman" w:hAnsi="Times New Roman" w:cs="Times New Roman"/>
        </w:rPr>
        <w:t>61.5</w:t>
      </w:r>
      <w:r w:rsidRPr="00EF33BE">
        <w:rPr>
          <w:rFonts w:ascii="Times New Roman" w:hAnsi="Times New Roman" w:cs="Times New Roman"/>
        </w:rPr>
        <w:t>万平方米，预计投资</w:t>
      </w:r>
      <w:r w:rsidRPr="00EF33BE">
        <w:rPr>
          <w:rFonts w:ascii="Times New Roman" w:hAnsi="Times New Roman" w:cs="Times New Roman"/>
        </w:rPr>
        <w:t>12.6</w:t>
      </w:r>
      <w:r w:rsidRPr="00EF33BE">
        <w:rPr>
          <w:rFonts w:ascii="Times New Roman" w:hAnsi="Times New Roman" w:cs="Times New Roman"/>
        </w:rPr>
        <w:t>亿元。目前已完成建设任务的</w:t>
      </w:r>
      <w:r w:rsidRPr="00EF33BE">
        <w:rPr>
          <w:rFonts w:ascii="Times New Roman" w:hAnsi="Times New Roman" w:cs="Times New Roman"/>
        </w:rPr>
        <w:t>60%</w:t>
      </w:r>
      <w:r w:rsidRPr="00EF33BE">
        <w:rPr>
          <w:rFonts w:ascii="Times New Roman" w:hAnsi="Times New Roman" w:cs="Times New Roman"/>
        </w:rPr>
        <w:t>，累计完成投资</w:t>
      </w:r>
      <w:r w:rsidRPr="00EF33BE">
        <w:rPr>
          <w:rFonts w:ascii="Times New Roman" w:hAnsi="Times New Roman" w:cs="Times New Roman"/>
        </w:rPr>
        <w:t>7.5</w:t>
      </w:r>
      <w:r w:rsidRPr="00EF33BE">
        <w:rPr>
          <w:rFonts w:ascii="Times New Roman" w:hAnsi="Times New Roman" w:cs="Times New Roman"/>
        </w:rPr>
        <w:t>亿元。</w:t>
      </w:r>
      <w:r w:rsidRPr="00EF33BE">
        <w:rPr>
          <w:rFonts w:ascii="Times New Roman" w:eastAsia="黑体" w:hAnsi="黑体" w:cs="Times New Roman"/>
        </w:rPr>
        <w:t>四是实时视频远程监控。</w:t>
      </w:r>
      <w:r w:rsidRPr="00EF33BE">
        <w:rPr>
          <w:rFonts w:ascii="Times New Roman" w:hAnsi="Times New Roman" w:cs="Times New Roman"/>
        </w:rPr>
        <w:t>充分利用现代信息技术，对建筑工地全面实行网上实时监控，在区城投公司项目监控室就可以看到项目施工情况，有力地推动项目建设进度。</w:t>
      </w:r>
    </w:p>
    <w:p w:rsidR="00B034C8" w:rsidRPr="00EF33BE" w:rsidRDefault="00B034C8" w:rsidP="00EF33BE">
      <w:pPr>
        <w:pStyle w:val="a9"/>
        <w:spacing w:line="580" w:lineRule="exact"/>
        <w:rPr>
          <w:rFonts w:ascii="Times New Roman" w:hAnsi="Times New Roman" w:cs="Times New Roman"/>
        </w:rPr>
      </w:pPr>
      <w:proofErr w:type="gramStart"/>
      <w:r w:rsidRPr="00EF33BE">
        <w:rPr>
          <w:rFonts w:ascii="Times New Roman" w:hAnsi="Times New Roman" w:cs="Times New Roman"/>
        </w:rPr>
        <w:t>西秀区</w:t>
      </w:r>
      <w:proofErr w:type="gramEnd"/>
      <w:r w:rsidRPr="00EF33BE">
        <w:rPr>
          <w:rFonts w:ascii="Times New Roman" w:hAnsi="Times New Roman" w:cs="Times New Roman"/>
        </w:rPr>
        <w:t>全面改薄等教育工程项目实行</w:t>
      </w:r>
      <w:r w:rsidRPr="00EF33BE">
        <w:rPr>
          <w:rFonts w:ascii="Times New Roman" w:hAnsi="Times New Roman" w:cs="Times New Roman"/>
        </w:rPr>
        <w:t>“</w:t>
      </w:r>
      <w:r w:rsidRPr="00EF33BE">
        <w:rPr>
          <w:rFonts w:ascii="Times New Roman" w:hAnsi="Times New Roman" w:cs="Times New Roman"/>
        </w:rPr>
        <w:t>三转</w:t>
      </w:r>
      <w:r w:rsidRPr="00EF33BE">
        <w:rPr>
          <w:rFonts w:ascii="Times New Roman" w:hAnsi="Times New Roman" w:cs="Times New Roman"/>
        </w:rPr>
        <w:t>”</w:t>
      </w:r>
      <w:r w:rsidRPr="00EF33BE">
        <w:rPr>
          <w:rFonts w:ascii="Times New Roman" w:hAnsi="Times New Roman" w:cs="Times New Roman"/>
        </w:rPr>
        <w:t>后，真正实现共赢局面：</w:t>
      </w:r>
      <w:r w:rsidRPr="00EF33BE">
        <w:rPr>
          <w:rFonts w:ascii="Times New Roman" w:eastAsia="黑体" w:hAnsi="黑体" w:cs="Times New Roman"/>
        </w:rPr>
        <w:t>一是</w:t>
      </w:r>
      <w:r w:rsidRPr="00EF33BE">
        <w:rPr>
          <w:rFonts w:ascii="Times New Roman" w:hAnsi="Times New Roman" w:cs="Times New Roman"/>
        </w:rPr>
        <w:t>确保教育行政部门集中精力抓教育改革和提高教育质量，有力推动</w:t>
      </w:r>
      <w:proofErr w:type="gramStart"/>
      <w:r w:rsidRPr="00EF33BE">
        <w:rPr>
          <w:rFonts w:ascii="Times New Roman" w:hAnsi="Times New Roman" w:cs="Times New Roman"/>
        </w:rPr>
        <w:t>了西秀区</w:t>
      </w:r>
      <w:proofErr w:type="gramEnd"/>
      <w:r w:rsidRPr="00EF33BE">
        <w:rPr>
          <w:rFonts w:ascii="Times New Roman" w:hAnsi="Times New Roman" w:cs="Times New Roman"/>
        </w:rPr>
        <w:t>教育发展；</w:t>
      </w:r>
      <w:r w:rsidRPr="00EF33BE">
        <w:rPr>
          <w:rFonts w:ascii="Times New Roman" w:eastAsia="黑体" w:hAnsi="黑体" w:cs="Times New Roman"/>
        </w:rPr>
        <w:t>二是</w:t>
      </w:r>
      <w:r w:rsidRPr="00EF33BE">
        <w:rPr>
          <w:rFonts w:ascii="Times New Roman" w:hAnsi="Times New Roman" w:cs="Times New Roman"/>
        </w:rPr>
        <w:t>项目实施规范化程度提高，有力地推进了项目进度；</w:t>
      </w:r>
      <w:r w:rsidRPr="00EF33BE">
        <w:rPr>
          <w:rFonts w:ascii="Times New Roman" w:eastAsia="黑体" w:hAnsi="黑体" w:cs="Times New Roman"/>
        </w:rPr>
        <w:t>三是</w:t>
      </w:r>
      <w:r w:rsidRPr="00EF33BE">
        <w:rPr>
          <w:rFonts w:ascii="Times New Roman" w:hAnsi="Times New Roman" w:cs="Times New Roman"/>
        </w:rPr>
        <w:t>建设资金投入短缺问题得到了全面解决，切实地维护了教育稳定；</w:t>
      </w:r>
      <w:r w:rsidRPr="00EF33BE">
        <w:rPr>
          <w:rFonts w:ascii="Times New Roman" w:eastAsia="黑体" w:hAnsi="黑体" w:cs="Times New Roman"/>
        </w:rPr>
        <w:t>四是</w:t>
      </w:r>
      <w:r w:rsidRPr="00EF33BE">
        <w:rPr>
          <w:rFonts w:ascii="Times New Roman" w:hAnsi="Times New Roman" w:cs="Times New Roman"/>
        </w:rPr>
        <w:t>为迎接全区义务教育均衡发展验收提供了强有力硬件支撑。</w:t>
      </w:r>
    </w:p>
    <w:sectPr w:rsidR="00B034C8" w:rsidRPr="00EF33BE" w:rsidSect="00AF01F1">
      <w:footerReference w:type="even" r:id="rId7"/>
      <w:footerReference w:type="default" r:id="rId8"/>
      <w:footerReference w:type="first" r:id="rId9"/>
      <w:pgSz w:w="11906" w:h="16838" w:code="9"/>
      <w:pgMar w:top="1440" w:right="1800" w:bottom="1440" w:left="1800" w:header="851" w:footer="850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DF" w:rsidRDefault="009F75DF" w:rsidP="00383DE0">
      <w:r>
        <w:separator/>
      </w:r>
    </w:p>
  </w:endnote>
  <w:endnote w:type="continuationSeparator" w:id="0">
    <w:p w:rsidR="009F75DF" w:rsidRDefault="009F75DF" w:rsidP="003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27" w:rsidRPr="00D05951" w:rsidRDefault="00E77BD8" w:rsidP="00383DE0">
    <w:pPr>
      <w:pStyle w:val="a4"/>
      <w:framePr w:wrap="around" w:vAnchor="text" w:hAnchor="margin" w:xAlign="outside" w:y="1"/>
      <w:rPr>
        <w:rStyle w:val="a5"/>
        <w:rFonts w:ascii="方正仿宋_GBK" w:eastAsia="方正仿宋_GBK"/>
        <w:sz w:val="28"/>
        <w:szCs w:val="28"/>
      </w:rPr>
    </w:pPr>
    <w:r w:rsidRPr="00D05951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="003E1827" w:rsidRPr="00D05951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separate"/>
    </w:r>
    <w:r w:rsidR="003E1827">
      <w:rPr>
        <w:rStyle w:val="a5"/>
        <w:rFonts w:ascii="方正仿宋_GBK" w:eastAsia="方正仿宋_GBK"/>
        <w:noProof/>
        <w:sz w:val="28"/>
        <w:szCs w:val="28"/>
      </w:rPr>
      <w:t>- 2 -</w: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end"/>
    </w:r>
  </w:p>
  <w:p w:rsidR="003E1827" w:rsidRPr="002E04D7" w:rsidRDefault="003E1827" w:rsidP="00383DE0">
    <w:pPr>
      <w:pStyle w:val="a4"/>
      <w:ind w:leftChars="100" w:left="210" w:right="360" w:firstLine="36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3E1827" w:rsidRPr="00FE5429" w:rsidRDefault="00E77BD8" w:rsidP="004B2F40">
        <w:pPr>
          <w:pStyle w:val="a4"/>
          <w:spacing w:beforeLines="50" w:before="120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3E1827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B2F40" w:rsidRPr="004B2F4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5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3E1827" w:rsidRPr="00FE5429" w:rsidRDefault="003E1827" w:rsidP="00FE5429">
    <w:pPr>
      <w:pStyle w:val="a4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0"/>
      <w:docPartObj>
        <w:docPartGallery w:val="Page Numbers (Bottom of Page)"/>
        <w:docPartUnique/>
      </w:docPartObj>
    </w:sdtPr>
    <w:sdtEndPr/>
    <w:sdtContent>
      <w:p w:rsidR="003E1827" w:rsidRDefault="00E77BD8">
        <w:pPr>
          <w:pStyle w:val="a4"/>
          <w:jc w:val="center"/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3E1827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B2F40" w:rsidRPr="004B2F4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3E1827" w:rsidRDefault="003E18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DF" w:rsidRDefault="009F75DF" w:rsidP="00383DE0">
      <w:r>
        <w:separator/>
      </w:r>
    </w:p>
  </w:footnote>
  <w:footnote w:type="continuationSeparator" w:id="0">
    <w:p w:rsidR="009F75DF" w:rsidRDefault="009F75DF" w:rsidP="0038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E0"/>
    <w:rsid w:val="0035221A"/>
    <w:rsid w:val="00383DE0"/>
    <w:rsid w:val="003E1827"/>
    <w:rsid w:val="004B2F40"/>
    <w:rsid w:val="00512453"/>
    <w:rsid w:val="00640858"/>
    <w:rsid w:val="006E034C"/>
    <w:rsid w:val="009F75DF"/>
    <w:rsid w:val="00AF01F1"/>
    <w:rsid w:val="00B034C8"/>
    <w:rsid w:val="00B13090"/>
    <w:rsid w:val="00C42A88"/>
    <w:rsid w:val="00D43BE9"/>
    <w:rsid w:val="00DF3A82"/>
    <w:rsid w:val="00E77BD8"/>
    <w:rsid w:val="00EF33BE"/>
    <w:rsid w:val="00F12782"/>
    <w:rsid w:val="00F22A3B"/>
    <w:rsid w:val="00F5015C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378</Words>
  <Characters>2155</Characters>
  <Application>Microsoft Office Word</Application>
  <DocSecurity>0</DocSecurity>
  <Lines>17</Lines>
  <Paragraphs>5</Paragraphs>
  <ScaleCrop>false</ScaleCrop>
  <Company>ybc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Administator</cp:lastModifiedBy>
  <cp:revision>2</cp:revision>
  <dcterms:created xsi:type="dcterms:W3CDTF">2017-03-01T07:14:00Z</dcterms:created>
  <dcterms:modified xsi:type="dcterms:W3CDTF">2017-03-01T07:14:00Z</dcterms:modified>
</cp:coreProperties>
</file>