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E7" w:rsidRDefault="00DC1B20">
      <w:pPr>
        <w:ind w:right="1076" w:firstLineChars="0" w:firstLine="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黑体" w:eastAsia="黑体" w:hAnsi="黑体" w:hint="eastAsia"/>
        </w:rPr>
        <w:t>附件</w:t>
      </w:r>
      <w:r w:rsidR="005603E7"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方正小标宋简体" w:eastAsia="方正小标宋简体"/>
          <w:sz w:val="36"/>
          <w:szCs w:val="36"/>
        </w:rPr>
        <w:instrText>ADDIN CNKISM.UserStyle</w:instrText>
      </w:r>
      <w:r w:rsidR="005603E7">
        <w:rPr>
          <w:rFonts w:ascii="方正小标宋简体" w:eastAsia="方正小标宋简体"/>
          <w:sz w:val="36"/>
          <w:szCs w:val="36"/>
        </w:rPr>
      </w:r>
      <w:r w:rsidR="005603E7">
        <w:rPr>
          <w:rFonts w:ascii="方正小标宋简体" w:eastAsia="方正小标宋简体"/>
          <w:sz w:val="36"/>
          <w:szCs w:val="36"/>
        </w:rPr>
        <w:fldChar w:fldCharType="end"/>
      </w:r>
    </w:p>
    <w:p w:rsidR="005603E7" w:rsidRDefault="00DC1B20">
      <w:pPr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</w:t>
      </w:r>
      <w:r>
        <w:rPr>
          <w:rFonts w:ascii="方正小标宋简体" w:eastAsia="方正小标宋简体" w:hint="eastAsia"/>
          <w:sz w:val="36"/>
          <w:szCs w:val="36"/>
        </w:rPr>
        <w:t>年度基础教育信息技术与教育教学深度融合示范案例名单</w:t>
      </w:r>
    </w:p>
    <w:p w:rsidR="005603E7" w:rsidRDefault="00DC1B20">
      <w:pPr>
        <w:ind w:firstLineChars="0" w:firstLine="0"/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（按省排序，排名不分先后）</w:t>
      </w:r>
    </w:p>
    <w:p w:rsidR="005603E7" w:rsidRDefault="00DC1B20">
      <w:pPr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一、区域</w:t>
      </w:r>
    </w:p>
    <w:tbl>
      <w:tblPr>
        <w:tblW w:w="13887" w:type="dxa"/>
        <w:tblLayout w:type="fixed"/>
        <w:tblLook w:val="04A0"/>
      </w:tblPr>
      <w:tblGrid>
        <w:gridCol w:w="960"/>
        <w:gridCol w:w="2154"/>
        <w:gridCol w:w="2693"/>
        <w:gridCol w:w="8080"/>
      </w:tblGrid>
      <w:tr w:rsidR="005603E7">
        <w:trPr>
          <w:trHeight w:val="283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区域名称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案例主题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利用信息技术大规模开展在线辅导答疑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线上线下混合式教学资源应用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东城区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东城教育数据大脑助力东城区智慧教育新未来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丰台区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丰台区教师教研社区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红桥区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深化应用，融合创新，迈进教育信息化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河西区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以数据治理助力教育高质量发展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加快构建河西智慧教育新生态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定州市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推进教育信息化应用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引领定州教育现代化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锦州市凌河区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扬帆正航时，恰逢顺风起——锦州市凌河区智慧教育建设与应用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锦州市北镇市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顶层设计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全域推进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校企合作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应用创新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开创教育进入智慧教育新时代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大连市甘井子区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构建数字校园建设应用大格局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探索互联网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智慧教育新模式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长春市朝阳区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朝阳“智慧教育”为“双减”赋能、为“均衡”助力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长春市二道区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创建“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15+5X+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空中课堂”新架构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打造区域教育信息化应用新样态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黑龙江省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哈尔滨市阿城区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数据驱动下的区县级精准教研模式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宝山区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乘时代之风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助教学之变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宝山区数字教材应用推区域推进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区域智慧教育云平台的实践与探索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浦东新区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基于数字基座的区域教育数据治理与创新应用实践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黄浦区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面向数字化转型的名师学习指导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江苏省名师空中课堂案例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江苏省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为未来而学：整体推进“智慧教育”视域下的数字化学习实践探索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浙江省构建高质量教育资源公共服务体系及全域推进“大数据精准教学”的实践探索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衢州市江山市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为新时代劳动教育植入“智慧基因”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舟山市岱山县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开好“船”，架好“桥”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岱山县“数字赋能”打造城乡教育共同体海岛新样板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衢州市龙游县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龙游县“走心驿站”青少年心理健康服务应用体系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东阳市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融入体系提服务创新模式促变革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浙江省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金华市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“五位一体”的课后托管平台及创新应用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蚌埠市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数据驱动，因材施教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合肥市数据驱动基础教育育人方式改革的探索与实践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漳州市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不动声色的课堂革命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“智慧作业”为落实“双减”提供技术赋能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创新与引领—人工智能课程普及开创青岛模式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济南市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大数据驱动区域教育质量整体提升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烟台市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区域网络视频教研体系的构建研究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潍坊市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以融合创新驱动学生信息素养攀升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淄博市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以信息化促进城乡教育优质均衡发展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青岛市崂山区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依托信息技术优化作业管理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三门峡市卢氏县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互联网＋”助推卢氏县教育实现优质均衡创新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武汉市东湖新技术开发区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“微光计划”—“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行动”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路径”的新探索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大数据赋能构建高质量的基础教育体系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长沙市天心区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信息化精准融合教学赋能教育优质发展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长沙市岳麓区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依托“网络研修校联体”深化“三个课堂”按需应用，助力教育优质均衡发展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永州市新田县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同步共建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有机融合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优质均衡发展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莞式慕课：构筑教与学模式推进信息化融合创新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深圳市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夯实信息化工作“六大机制”，树立市域统筹区校协同一体化发展的深圳样板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以智慧教育破解基础教育改革难题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广州市越秀区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一核两翼赋能区域教育教学“高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精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-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新”融合发展的创新实践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广东省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佛山市南海区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基于数据治理的区域智慧教育推进策略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基于精准帮扶的城乡同步互动课堂教学“柳州模式”探索与实践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根植智慧教育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赋能教育改革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江北区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“五要素”教与学：融合信息技术创建学习者新场域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发展四川云教，助力优质均衡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成都市成华区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坚持以“区校一体化”的智慧教育实践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积极破解区域基础教育信息化难题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成都市武侯区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课内智学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课外通学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以“微”见著、以“课”育人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贵州省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贵阳市花溪区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基于“城乡联动、促均衡共发展”的教师信息技术能力提升探索与实践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云南省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昆明市五华区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昆明市五华区教育信息化的探索与实践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拉萨市城关区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大力发展教育信息化推动城关教育高质量均衡发展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安康市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构建“一网二线三翼四级”帮扶机制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助力区域教育均衡发展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榆林市高新区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榆林高新区智慧教育云平台建设模式与应用案例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基于大数据治理的区域智慧教育生态构建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兰州市基于“生本、精准、个性化”育人目标的区域在线教学的实践与创新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白银市靖远县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凭借网络跨校集备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依托空间联片教研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信息化促进城乡教育均衡发展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西宁市城中区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“一大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小”创新管理模式，破解“双减”落地难题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银川市兴庆区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创新“互联网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+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研训”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模式，助力兴庆教育高质量发展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固原市彭阳县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“三个课堂”提升农村小规模学校教学质量的创新探索</w:t>
            </w:r>
          </w:p>
        </w:tc>
      </w:tr>
      <w:tr w:rsidR="005603E7">
        <w:trPr>
          <w:trHeight w:val="2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吴忠市青铜峡市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借“云”起舞，青铜峡“三个课堂”风景独好</w:t>
            </w:r>
          </w:p>
        </w:tc>
      </w:tr>
    </w:tbl>
    <w:p w:rsidR="005603E7" w:rsidRDefault="005603E7">
      <w:pPr>
        <w:widowControl/>
        <w:spacing w:line="240" w:lineRule="auto"/>
        <w:ind w:firstLineChars="0" w:firstLine="0"/>
        <w:jc w:val="left"/>
        <w:rPr>
          <w:rFonts w:ascii="黑体" w:eastAsia="黑体" w:hAnsi="黑体"/>
          <w:szCs w:val="32"/>
        </w:rPr>
      </w:pPr>
    </w:p>
    <w:p w:rsidR="005603E7" w:rsidRDefault="00DC1B20">
      <w:pPr>
        <w:ind w:firstLine="640"/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二、学校</w:t>
      </w:r>
    </w:p>
    <w:tbl>
      <w:tblPr>
        <w:tblW w:w="13887" w:type="dxa"/>
        <w:tblLayout w:type="fixed"/>
        <w:tblLook w:val="04A0"/>
      </w:tblPr>
      <w:tblGrid>
        <w:gridCol w:w="704"/>
        <w:gridCol w:w="2126"/>
        <w:gridCol w:w="3828"/>
        <w:gridCol w:w="7229"/>
      </w:tblGrid>
      <w:tr w:rsidR="005603E7">
        <w:trPr>
          <w:trHeight w:val="36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案例主题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北京市第一〇一中学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以人为本，打造未来学校智慧新生态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北京大学附属中学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基于混合式学习的教学改革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天津市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宝坻区王卜庄镇何仉庄小学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活网络空间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融智慧教育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惠农村师生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保定市第十七中学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OAO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模式下的“研、教、评”教学新样态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吕梁市汾阳中学校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基于数据驱动的精准教学与个性化学习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山西省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太原市万柏林区公园路小学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信息技术与教育教学实践相融模式探究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内蒙古师范大学附属中学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打造优质同频互动课堂，助力全区教育均衡发展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辽宁省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大连市第三十六中学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全面“示范”引领，共创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5G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智慧教育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长春市第一零三中学校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创新实验室与教学的深度融合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推动地理学科学习方式的转变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吉林省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长春市南关区树勋小学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“如来神掌”构建现代化学校发展的新模式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黄浦区卢湾一中心小学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基于五育并举的学生数字画像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上海市实验学校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基于个性跟踪记录系统识别学生个性潜能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闵行区田园外语实验小学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智享未来，探索素养导向下的过程性评价改革实践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上海市新杨中学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融合数字教材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优化教育生态——数字教材应用的初中数学课堂实践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上海市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闵行区教育学院附属友爱实验中学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利用智慧平台提升作业效能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安徽省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合肥市师范附属小学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AI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赋能教育视域下的评价新探索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福建省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福州格致中学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智能互联教育案例：“‘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6C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’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课堂”助推教学方式转变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江西省吉水中学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打造全方位智慧校园教育生态圈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威海市河北小学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信息化赋能，打造智慧教育发展新样态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青岛西海岸新区文汇中学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“问题研学·生态智慧”课堂教学模式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山东省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滨州实验学校南校区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双减背景下基于大数据的五育融合校本实践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郑州群英中学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信息技术与教学深度融合实践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河南省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郑州市第七高级中学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基于大数据的教学评一体化的实践研究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宜昌市西陵区东山小学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“小码课”撬动“大课堂”——信息化点亮东山红领巾主题式教育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武汉市武昌区三道街小学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借助学生数字画像构建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推动综合评价机制创新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湖南省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宜章县第二完全小学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借信息技术之光，探思政教育之路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广西壮族自治区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柳州市东环路小学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三微助力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蝶变启程——大数据背景下“三微教学”的探索与实践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北京师范大学万宁附属中学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人机互助点餐式教学促进信息化教学的研究与实践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海南省文昌中学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融合教育信息化应用技术，开发数字化校本课程资源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沙坪坝区树人景瑞小学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基于网络学习空间的大单元教学模式构建与实践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重庆市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璧山区实验小学校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成长向未来——网络学习空间驱动未来教育模式实践探索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达州市通川区文华街小学校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利用大数据破解小学生综合素质评价难题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成都市石室中学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精准教学助力教学质量提升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成都师范银都紫藤小学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智数据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慧成长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数据驱动的学校高质量发展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西藏自治区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拉萨北京实验中学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智慧校园引领教育新篇章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西安市航天城第一小学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聚焦学生核心素养，打造智慧化校园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陕西省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靖边县第四中学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科技校园开新路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创客教育显特色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甘肃省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西北师范大学附属中学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基于大数据支持的普通高中智慧课堂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青海省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西宁市观门街小学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《儿童版画》课程学习网站的建设与应用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银川市兴庆区第十八小学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技术赋能，常态应用，“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3333+N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”创新教学模式支撑集团校协同发展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吴忠市利通区金积中心学校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技术赋能课堂，智慧引领发展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宁夏回族自治区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银川市第十五中学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借互联开创智慧教育，云赋能创新教学模式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新疆维吾尔自治区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乌鲁木齐八一中学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以科技力量扬起时代风帆</w:t>
            </w:r>
          </w:p>
        </w:tc>
      </w:tr>
      <w:tr w:rsidR="005603E7">
        <w:trPr>
          <w:trHeight w:val="3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新疆生产建设兵团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新疆生产建设兵团第二中学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3E7" w:rsidRDefault="00DC1B20">
            <w:pPr>
              <w:widowControl/>
              <w:spacing w:line="420" w:lineRule="exact"/>
              <w:ind w:firstLineChars="0" w:firstLine="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信息技术促进教学模式改革和创新型人才培养</w:t>
            </w:r>
          </w:p>
        </w:tc>
      </w:tr>
    </w:tbl>
    <w:p w:rsidR="005603E7" w:rsidRDefault="005603E7">
      <w:pPr>
        <w:ind w:firstLineChars="0" w:firstLine="0"/>
        <w:jc w:val="left"/>
        <w:rPr>
          <w:rFonts w:ascii="黑体" w:eastAsia="黑体" w:hAnsi="黑体"/>
          <w:szCs w:val="32"/>
        </w:rPr>
      </w:pPr>
    </w:p>
    <w:sectPr w:rsidR="005603E7" w:rsidSect="00560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20" w:rsidRDefault="00DC1B20" w:rsidP="00F03DCC">
      <w:pPr>
        <w:spacing w:line="240" w:lineRule="auto"/>
        <w:ind w:firstLine="640"/>
      </w:pPr>
      <w:r>
        <w:separator/>
      </w:r>
    </w:p>
  </w:endnote>
  <w:endnote w:type="continuationSeparator" w:id="1">
    <w:p w:rsidR="00DC1B20" w:rsidRDefault="00DC1B20" w:rsidP="00F03DC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E7" w:rsidRDefault="005603E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347105"/>
      <w:docPartObj>
        <w:docPartGallery w:val="AutoText"/>
      </w:docPartObj>
    </w:sdtPr>
    <w:sdtContent>
      <w:p w:rsidR="005603E7" w:rsidRDefault="005603E7">
        <w:pPr>
          <w:pStyle w:val="a4"/>
          <w:ind w:firstLine="360"/>
          <w:jc w:val="center"/>
        </w:pPr>
        <w:r>
          <w:fldChar w:fldCharType="begin"/>
        </w:r>
        <w:r w:rsidR="00DC1B20">
          <w:instrText>PAGE   \* MERGEFORMAT</w:instrText>
        </w:r>
        <w:r>
          <w:fldChar w:fldCharType="separate"/>
        </w:r>
        <w:r w:rsidR="00F03DCC" w:rsidRPr="00F03DCC">
          <w:rPr>
            <w:noProof/>
            <w:lang w:val="zh-CN"/>
          </w:rPr>
          <w:t>1</w:t>
        </w:r>
        <w:r>
          <w:fldChar w:fldCharType="end"/>
        </w:r>
      </w:p>
    </w:sdtContent>
  </w:sdt>
  <w:p w:rsidR="005603E7" w:rsidRDefault="005603E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E7" w:rsidRDefault="005603E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20" w:rsidRDefault="00DC1B20" w:rsidP="00F03DCC">
      <w:pPr>
        <w:spacing w:line="240" w:lineRule="auto"/>
        <w:ind w:firstLine="640"/>
      </w:pPr>
      <w:r>
        <w:separator/>
      </w:r>
    </w:p>
  </w:footnote>
  <w:footnote w:type="continuationSeparator" w:id="1">
    <w:p w:rsidR="00DC1B20" w:rsidRDefault="00DC1B20" w:rsidP="00F03DC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E7" w:rsidRDefault="005603E7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E7" w:rsidRDefault="005603E7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3E7" w:rsidRDefault="005603E7">
    <w:pPr>
      <w:pStyle w:val="a5"/>
      <w:pBdr>
        <w:bottom w:val="none" w:sz="0" w:space="0" w:color="auto"/>
      </w:pBdr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2E"/>
    <w:rsid w:val="00021AEF"/>
    <w:rsid w:val="000353D1"/>
    <w:rsid w:val="0003552E"/>
    <w:rsid w:val="00054860"/>
    <w:rsid w:val="000635C8"/>
    <w:rsid w:val="000A67F8"/>
    <w:rsid w:val="000B6AE9"/>
    <w:rsid w:val="000F0F6D"/>
    <w:rsid w:val="000F27C9"/>
    <w:rsid w:val="0012134B"/>
    <w:rsid w:val="0012345E"/>
    <w:rsid w:val="00135588"/>
    <w:rsid w:val="00173A2B"/>
    <w:rsid w:val="00190ED0"/>
    <w:rsid w:val="001A0CE6"/>
    <w:rsid w:val="001D0547"/>
    <w:rsid w:val="00215976"/>
    <w:rsid w:val="00217364"/>
    <w:rsid w:val="002240E8"/>
    <w:rsid w:val="0024053C"/>
    <w:rsid w:val="00275C98"/>
    <w:rsid w:val="002948A4"/>
    <w:rsid w:val="00296057"/>
    <w:rsid w:val="002B262F"/>
    <w:rsid w:val="00317C9A"/>
    <w:rsid w:val="00320807"/>
    <w:rsid w:val="00336F2E"/>
    <w:rsid w:val="0034473C"/>
    <w:rsid w:val="003644D7"/>
    <w:rsid w:val="003B32C9"/>
    <w:rsid w:val="003D135C"/>
    <w:rsid w:val="00413444"/>
    <w:rsid w:val="004160D4"/>
    <w:rsid w:val="00430CCF"/>
    <w:rsid w:val="004417BE"/>
    <w:rsid w:val="005040B5"/>
    <w:rsid w:val="005603E7"/>
    <w:rsid w:val="00683D21"/>
    <w:rsid w:val="0068549D"/>
    <w:rsid w:val="006D1AE0"/>
    <w:rsid w:val="006E4274"/>
    <w:rsid w:val="006F6C0D"/>
    <w:rsid w:val="00734F00"/>
    <w:rsid w:val="00772BB7"/>
    <w:rsid w:val="007E16E1"/>
    <w:rsid w:val="0080209E"/>
    <w:rsid w:val="00873FD8"/>
    <w:rsid w:val="009175FE"/>
    <w:rsid w:val="00933A6F"/>
    <w:rsid w:val="00A31C26"/>
    <w:rsid w:val="00A5390A"/>
    <w:rsid w:val="00A735C8"/>
    <w:rsid w:val="00A90D83"/>
    <w:rsid w:val="00AE1412"/>
    <w:rsid w:val="00B852FA"/>
    <w:rsid w:val="00BE6CAE"/>
    <w:rsid w:val="00C024C5"/>
    <w:rsid w:val="00C348F6"/>
    <w:rsid w:val="00C70DAF"/>
    <w:rsid w:val="00C720CF"/>
    <w:rsid w:val="00C81151"/>
    <w:rsid w:val="00C924A3"/>
    <w:rsid w:val="00CA3C76"/>
    <w:rsid w:val="00CD7B76"/>
    <w:rsid w:val="00D432C5"/>
    <w:rsid w:val="00D50C65"/>
    <w:rsid w:val="00D62E61"/>
    <w:rsid w:val="00D74BCF"/>
    <w:rsid w:val="00D874FC"/>
    <w:rsid w:val="00DC1B20"/>
    <w:rsid w:val="00DC5AA7"/>
    <w:rsid w:val="00DE4A41"/>
    <w:rsid w:val="00ED43AD"/>
    <w:rsid w:val="00EE3F64"/>
    <w:rsid w:val="00EE679A"/>
    <w:rsid w:val="00F03DCC"/>
    <w:rsid w:val="00F8403F"/>
    <w:rsid w:val="00F925CD"/>
    <w:rsid w:val="00FA1971"/>
    <w:rsid w:val="00FB0D84"/>
    <w:rsid w:val="00FC417D"/>
    <w:rsid w:val="00FE01C0"/>
    <w:rsid w:val="00FE3504"/>
    <w:rsid w:val="00FE4E0F"/>
    <w:rsid w:val="00FF2B63"/>
    <w:rsid w:val="58FF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E7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5603E7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603E7"/>
    <w:pPr>
      <w:keepNext/>
      <w:keepLines/>
      <w:outlineLvl w:val="1"/>
    </w:pPr>
    <w:rPr>
      <w:rFonts w:eastAsia="楷体_GB2312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03E7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603E7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603E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60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5603E7"/>
    <w:pPr>
      <w:ind w:firstLineChars="0" w:firstLine="0"/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styleId="a7">
    <w:name w:val="Strong"/>
    <w:basedOn w:val="a0"/>
    <w:uiPriority w:val="22"/>
    <w:qFormat/>
    <w:rsid w:val="005603E7"/>
    <w:rPr>
      <w:rFonts w:ascii="Times New Roman" w:eastAsia="黑体" w:hAnsi="Times New Roman"/>
      <w:b/>
      <w:bCs/>
      <w:sz w:val="32"/>
    </w:rPr>
  </w:style>
  <w:style w:type="character" w:customStyle="1" w:styleId="Char2">
    <w:name w:val="标题 Char"/>
    <w:basedOn w:val="a0"/>
    <w:link w:val="a6"/>
    <w:uiPriority w:val="10"/>
    <w:rsid w:val="005603E7"/>
    <w:rPr>
      <w:rFonts w:ascii="Times New Roman" w:eastAsia="方正小标宋简体" w:hAnsi="Times New Roman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5603E7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5603E7"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603E7"/>
    <w:rPr>
      <w:rFonts w:ascii="Times New Roman" w:eastAsia="仿宋_GB2312" w:hAnsi="Times New Roman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5603E7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603E7"/>
    <w:rPr>
      <w:rFonts w:ascii="Times New Roman" w:eastAsia="仿宋_GB2312" w:hAnsi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5603E7"/>
    <w:rPr>
      <w:rFonts w:ascii="Times New Roman" w:eastAsia="仿宋_GB2312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E7F6A5FB-24B1-4FCD-B7AE-09CEDF101A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媛</dc:creator>
  <cp:lastModifiedBy>一架老相机</cp:lastModifiedBy>
  <cp:revision>28</cp:revision>
  <cp:lastPrinted>2022-02-18T02:23:00Z</cp:lastPrinted>
  <dcterms:created xsi:type="dcterms:W3CDTF">2022-01-26T09:26:00Z</dcterms:created>
  <dcterms:modified xsi:type="dcterms:W3CDTF">2022-02-23T11:24:00Z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