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761A" w:rsidRPr="000B21DA" w:rsidRDefault="00FB761A" w:rsidP="00FB761A">
      <w:pPr>
        <w:spacing w:line="560" w:lineRule="exact"/>
        <w:jc w:val="center"/>
        <w:rPr>
          <w:rFonts w:ascii="方正小标宋简体" w:eastAsia="方正小标宋简体" w:hAnsi="华文仿宋" w:hint="eastAsia"/>
          <w:sz w:val="36"/>
          <w:szCs w:val="36"/>
        </w:rPr>
      </w:pPr>
      <w:bookmarkStart w:id="0" w:name="_GoBack"/>
      <w:r w:rsidRPr="000B21DA">
        <w:rPr>
          <w:rFonts w:ascii="方正小标宋简体" w:eastAsia="方正小标宋简体" w:hAnsi="华文仿宋" w:hint="eastAsia"/>
          <w:sz w:val="36"/>
          <w:szCs w:val="36"/>
        </w:rPr>
        <w:t>中国农业大学</w:t>
      </w:r>
      <w:bookmarkEnd w:id="0"/>
      <w:r w:rsidRPr="000B21DA">
        <w:rPr>
          <w:rFonts w:ascii="方正小标宋简体" w:eastAsia="方正小标宋简体" w:hAnsi="华文仿宋" w:hint="eastAsia"/>
          <w:sz w:val="36"/>
          <w:szCs w:val="36"/>
        </w:rPr>
        <w:t>2016-2017年度信息公开工作报告</w:t>
      </w:r>
    </w:p>
    <w:p w:rsidR="00FB761A" w:rsidRPr="00965B27" w:rsidRDefault="00FB761A" w:rsidP="00FB761A">
      <w:pPr>
        <w:spacing w:line="560" w:lineRule="exact"/>
        <w:ind w:firstLineChars="200" w:firstLine="640"/>
        <w:rPr>
          <w:rFonts w:ascii="仿宋_GB2312" w:eastAsia="仿宋_GB2312" w:hAnsi="华文仿宋" w:hint="eastAsia"/>
          <w:sz w:val="32"/>
          <w:szCs w:val="32"/>
        </w:rPr>
      </w:pPr>
    </w:p>
    <w:p w:rsidR="00FB761A" w:rsidRPr="00C13A74" w:rsidRDefault="00FB761A" w:rsidP="00FB761A">
      <w:pPr>
        <w:spacing w:line="560" w:lineRule="exact"/>
        <w:ind w:firstLineChars="200" w:firstLine="640"/>
        <w:rPr>
          <w:rFonts w:ascii="仿宋_GB2312" w:eastAsia="仿宋_GB2312"/>
          <w:sz w:val="32"/>
        </w:rPr>
      </w:pPr>
      <w:r w:rsidRPr="00C13A74">
        <w:rPr>
          <w:rFonts w:ascii="仿宋_GB2312" w:eastAsia="仿宋_GB2312" w:hint="eastAsia"/>
          <w:sz w:val="32"/>
        </w:rPr>
        <w:t>本工作报告依据《中华人民共和国政府信息公开条例》（以下简称《条例》）和《高等学校信息公开办法》（教育部令第</w:t>
      </w:r>
      <w:r w:rsidRPr="00C13A74">
        <w:rPr>
          <w:rFonts w:ascii="仿宋_GB2312" w:eastAsia="仿宋_GB2312"/>
          <w:sz w:val="32"/>
        </w:rPr>
        <w:t>29</w:t>
      </w:r>
      <w:r w:rsidRPr="00C13A74">
        <w:rPr>
          <w:rFonts w:ascii="仿宋_GB2312" w:eastAsia="仿宋_GB2312" w:hint="eastAsia"/>
          <w:sz w:val="32"/>
        </w:rPr>
        <w:t>号，以下简称《办法》）、《教育部关于公布〈高等学校信息公开事项清单〉的通知》（教办函〔</w:t>
      </w:r>
      <w:r w:rsidRPr="00C13A74">
        <w:rPr>
          <w:rFonts w:ascii="仿宋_GB2312" w:eastAsia="仿宋_GB2312"/>
          <w:sz w:val="32"/>
        </w:rPr>
        <w:t>2014</w:t>
      </w:r>
      <w:r w:rsidRPr="00C13A74">
        <w:rPr>
          <w:rFonts w:ascii="仿宋_GB2312" w:eastAsia="仿宋_GB2312" w:hint="eastAsia"/>
          <w:sz w:val="32"/>
        </w:rPr>
        <w:t>〕</w:t>
      </w:r>
      <w:r w:rsidRPr="00C13A74">
        <w:rPr>
          <w:rFonts w:ascii="仿宋_GB2312" w:eastAsia="仿宋_GB2312"/>
          <w:sz w:val="32"/>
        </w:rPr>
        <w:t>23</w:t>
      </w:r>
      <w:r w:rsidRPr="00C13A74">
        <w:rPr>
          <w:rFonts w:ascii="仿宋_GB2312" w:eastAsia="仿宋_GB2312" w:hint="eastAsia"/>
          <w:sz w:val="32"/>
        </w:rPr>
        <w:t>号，以下简称《清单》）、《教育部办公厅关于深入落实高校信息公开清单做好高校信息公开年度报告工作的通知》（教</w:t>
      </w:r>
      <w:proofErr w:type="gramStart"/>
      <w:r w:rsidRPr="00C13A74">
        <w:rPr>
          <w:rFonts w:ascii="仿宋_GB2312" w:eastAsia="仿宋_GB2312" w:hint="eastAsia"/>
          <w:sz w:val="32"/>
        </w:rPr>
        <w:t>办厅函</w:t>
      </w:r>
      <w:proofErr w:type="gramEnd"/>
      <w:r w:rsidRPr="00C13A74">
        <w:rPr>
          <w:rFonts w:ascii="仿宋_GB2312" w:eastAsia="仿宋_GB2312" w:hint="eastAsia"/>
          <w:sz w:val="32"/>
        </w:rPr>
        <w:t>〔</w:t>
      </w:r>
      <w:r w:rsidRPr="00C13A74">
        <w:rPr>
          <w:rFonts w:ascii="仿宋_GB2312" w:eastAsia="仿宋_GB2312"/>
          <w:sz w:val="32"/>
        </w:rPr>
        <w:t>201</w:t>
      </w:r>
      <w:r>
        <w:rPr>
          <w:rFonts w:ascii="仿宋_GB2312" w:eastAsia="仿宋_GB2312" w:hint="eastAsia"/>
          <w:sz w:val="32"/>
        </w:rPr>
        <w:t>7</w:t>
      </w:r>
      <w:r w:rsidRPr="00C13A74">
        <w:rPr>
          <w:rFonts w:ascii="仿宋_GB2312" w:eastAsia="仿宋_GB2312" w:hint="eastAsia"/>
          <w:sz w:val="32"/>
        </w:rPr>
        <w:t>〕</w:t>
      </w:r>
      <w:r>
        <w:rPr>
          <w:rFonts w:ascii="仿宋_GB2312" w:eastAsia="仿宋_GB2312" w:hint="eastAsia"/>
          <w:sz w:val="32"/>
        </w:rPr>
        <w:t>41</w:t>
      </w:r>
      <w:r w:rsidRPr="00C13A74">
        <w:rPr>
          <w:rFonts w:ascii="仿宋_GB2312" w:eastAsia="仿宋_GB2312" w:hint="eastAsia"/>
          <w:sz w:val="32"/>
        </w:rPr>
        <w:t>号，以下简称《通知》）要求，由中国农业大学编制。本年度报告中所列数据的统计期限为</w:t>
      </w:r>
      <w:r w:rsidRPr="00C13A74">
        <w:rPr>
          <w:rFonts w:ascii="仿宋_GB2312" w:eastAsia="仿宋_GB2312"/>
          <w:sz w:val="32"/>
        </w:rPr>
        <w:t>201</w:t>
      </w:r>
      <w:r>
        <w:rPr>
          <w:rFonts w:ascii="仿宋_GB2312" w:eastAsia="仿宋_GB2312" w:hint="eastAsia"/>
          <w:sz w:val="32"/>
        </w:rPr>
        <w:t>6</w:t>
      </w:r>
      <w:r w:rsidRPr="00C13A74">
        <w:rPr>
          <w:rFonts w:ascii="仿宋_GB2312" w:eastAsia="仿宋_GB2312" w:hint="eastAsia"/>
          <w:sz w:val="32"/>
        </w:rPr>
        <w:t>年</w:t>
      </w:r>
      <w:r w:rsidRPr="00C13A74">
        <w:rPr>
          <w:rFonts w:ascii="仿宋_GB2312" w:eastAsia="仿宋_GB2312"/>
          <w:sz w:val="32"/>
        </w:rPr>
        <w:t>9</w:t>
      </w:r>
      <w:r w:rsidRPr="00C13A74">
        <w:rPr>
          <w:rFonts w:ascii="仿宋_GB2312" w:eastAsia="仿宋_GB2312" w:hint="eastAsia"/>
          <w:sz w:val="32"/>
        </w:rPr>
        <w:t>月</w:t>
      </w:r>
      <w:r w:rsidRPr="00C13A74">
        <w:rPr>
          <w:rFonts w:ascii="仿宋_GB2312" w:eastAsia="仿宋_GB2312"/>
          <w:sz w:val="32"/>
        </w:rPr>
        <w:t>1</w:t>
      </w:r>
      <w:r w:rsidRPr="00C13A74">
        <w:rPr>
          <w:rFonts w:ascii="仿宋_GB2312" w:eastAsia="仿宋_GB2312" w:hint="eastAsia"/>
          <w:sz w:val="32"/>
        </w:rPr>
        <w:t>日至</w:t>
      </w:r>
      <w:r w:rsidRPr="00C13A74">
        <w:rPr>
          <w:rFonts w:ascii="仿宋_GB2312" w:eastAsia="仿宋_GB2312"/>
          <w:sz w:val="32"/>
        </w:rPr>
        <w:t>201</w:t>
      </w:r>
      <w:r>
        <w:rPr>
          <w:rFonts w:ascii="仿宋_GB2312" w:eastAsia="仿宋_GB2312" w:hint="eastAsia"/>
          <w:sz w:val="32"/>
        </w:rPr>
        <w:t>7</w:t>
      </w:r>
      <w:r w:rsidRPr="00C13A74">
        <w:rPr>
          <w:rFonts w:ascii="仿宋_GB2312" w:eastAsia="仿宋_GB2312" w:hint="eastAsia"/>
          <w:sz w:val="32"/>
        </w:rPr>
        <w:t>年</w:t>
      </w:r>
      <w:r w:rsidRPr="00C13A74">
        <w:rPr>
          <w:rFonts w:ascii="仿宋_GB2312" w:eastAsia="仿宋_GB2312"/>
          <w:sz w:val="32"/>
        </w:rPr>
        <w:t>8</w:t>
      </w:r>
      <w:r w:rsidRPr="00C13A74">
        <w:rPr>
          <w:rFonts w:ascii="仿宋_GB2312" w:eastAsia="仿宋_GB2312" w:hint="eastAsia"/>
          <w:sz w:val="32"/>
        </w:rPr>
        <w:t>月</w:t>
      </w:r>
      <w:r w:rsidRPr="00C13A74">
        <w:rPr>
          <w:rFonts w:ascii="仿宋_GB2312" w:eastAsia="仿宋_GB2312"/>
          <w:sz w:val="32"/>
        </w:rPr>
        <w:t>31</w:t>
      </w:r>
      <w:r w:rsidRPr="00C13A74">
        <w:rPr>
          <w:rFonts w:ascii="仿宋_GB2312" w:eastAsia="仿宋_GB2312" w:hint="eastAsia"/>
          <w:sz w:val="32"/>
        </w:rPr>
        <w:t>日。</w:t>
      </w:r>
    </w:p>
    <w:p w:rsidR="00FB761A" w:rsidRPr="00C13A74" w:rsidRDefault="00FB761A" w:rsidP="00FB761A">
      <w:pPr>
        <w:widowControl/>
        <w:spacing w:line="560" w:lineRule="exact"/>
        <w:ind w:firstLineChars="200" w:firstLine="640"/>
        <w:rPr>
          <w:rFonts w:ascii="仿宋_GB2312" w:eastAsia="仿宋_GB2312"/>
          <w:sz w:val="32"/>
        </w:rPr>
      </w:pPr>
      <w:r>
        <w:rPr>
          <w:rFonts w:ascii="仿宋_GB2312" w:eastAsia="仿宋_GB2312" w:hint="eastAsia"/>
          <w:sz w:val="32"/>
        </w:rPr>
        <w:t>本报告的Word和PDF版本</w:t>
      </w:r>
      <w:r w:rsidRPr="00C13A74">
        <w:rPr>
          <w:rFonts w:ascii="仿宋_GB2312" w:eastAsia="仿宋_GB2312" w:hint="eastAsia"/>
          <w:sz w:val="32"/>
        </w:rPr>
        <w:t>可在中国农业大学网站（</w:t>
      </w:r>
      <w:hyperlink r:id="rId5" w:history="1">
        <w:r w:rsidRPr="00C13A74">
          <w:rPr>
            <w:rFonts w:ascii="仿宋_GB2312" w:eastAsia="仿宋_GB2312"/>
            <w:sz w:val="32"/>
          </w:rPr>
          <w:t>http://xxgk.cau.edu.cn/col/col16207/index.html</w:t>
        </w:r>
      </w:hyperlink>
      <w:r w:rsidRPr="00C13A74">
        <w:rPr>
          <w:rFonts w:ascii="仿宋_GB2312" w:eastAsia="仿宋_GB2312" w:hint="eastAsia"/>
          <w:sz w:val="32"/>
        </w:rPr>
        <w:t>）下载，如对本报告有任何疑问，请联系中国农业大学信息公开工作办公室，电话：010-6273</w:t>
      </w:r>
      <w:r>
        <w:rPr>
          <w:rFonts w:ascii="仿宋_GB2312" w:eastAsia="仿宋_GB2312" w:hint="eastAsia"/>
          <w:sz w:val="32"/>
        </w:rPr>
        <w:t>6870</w:t>
      </w:r>
      <w:r w:rsidRPr="00C13A74">
        <w:rPr>
          <w:rFonts w:ascii="仿宋_GB2312" w:eastAsia="仿宋_GB2312" w:hint="eastAsia"/>
          <w:sz w:val="32"/>
        </w:rPr>
        <w:t>。</w:t>
      </w:r>
    </w:p>
    <w:p w:rsidR="00FB761A" w:rsidRDefault="00FB761A" w:rsidP="00FB761A">
      <w:pPr>
        <w:widowControl/>
        <w:spacing w:line="560" w:lineRule="exact"/>
        <w:ind w:firstLineChars="200" w:firstLine="640"/>
        <w:jc w:val="left"/>
        <w:rPr>
          <w:rFonts w:ascii="宋体" w:hAnsi="宋体" w:cs="宋体"/>
          <w:kern w:val="0"/>
          <w:sz w:val="24"/>
        </w:rPr>
      </w:pPr>
      <w:r>
        <w:rPr>
          <w:rFonts w:ascii="黑体" w:eastAsia="黑体" w:hAnsi="Tahoma" w:cs="Tahoma" w:hint="eastAsia"/>
          <w:color w:val="000000"/>
          <w:kern w:val="0"/>
          <w:sz w:val="32"/>
          <w:szCs w:val="32"/>
        </w:rPr>
        <w:t>一、概述</w:t>
      </w:r>
    </w:p>
    <w:p w:rsidR="00FB761A" w:rsidRPr="008B0BED" w:rsidRDefault="00FB761A" w:rsidP="00FB761A">
      <w:pPr>
        <w:spacing w:line="560" w:lineRule="exact"/>
        <w:ind w:firstLineChars="200" w:firstLine="640"/>
        <w:rPr>
          <w:rFonts w:ascii="仿宋_GB2312" w:eastAsia="仿宋_GB2312" w:hint="eastAsia"/>
          <w:sz w:val="32"/>
        </w:rPr>
      </w:pPr>
      <w:r w:rsidRPr="008B0BED">
        <w:rPr>
          <w:rFonts w:ascii="仿宋_GB2312" w:eastAsia="仿宋_GB2312" w:hint="eastAsia"/>
          <w:sz w:val="32"/>
        </w:rPr>
        <w:t>2016-2017学年，我校</w:t>
      </w:r>
      <w:r w:rsidRPr="008B0BED">
        <w:rPr>
          <w:rFonts w:ascii="仿宋_GB2312" w:eastAsia="仿宋_GB2312" w:hint="eastAsia"/>
          <w:kern w:val="0"/>
          <w:sz w:val="32"/>
          <w:szCs w:val="32"/>
        </w:rPr>
        <w:t>深入学习领会党中央、国务院关于政务公开工作的决策部署，紧紧围绕“五位一体”总体布局和“四个全面”战略布局，牢固树立新发展理念，</w:t>
      </w:r>
      <w:r w:rsidRPr="008B0BED">
        <w:rPr>
          <w:rFonts w:ascii="仿宋_GB2312" w:eastAsia="仿宋_GB2312" w:hint="eastAsia"/>
          <w:sz w:val="32"/>
        </w:rPr>
        <w:t>认真贯彻落实《条例》及《办法》的各项工作要求，以深化改革为动力、依法治校为保障，</w:t>
      </w:r>
      <w:r w:rsidRPr="008B0BED">
        <w:rPr>
          <w:rFonts w:ascii="仿宋_GB2312" w:eastAsia="仿宋_GB2312" w:hint="eastAsia"/>
          <w:kern w:val="0"/>
          <w:sz w:val="32"/>
          <w:szCs w:val="32"/>
        </w:rPr>
        <w:t>继续坚持“以公开为常态、不公开为例外”的原则</w:t>
      </w:r>
      <w:r w:rsidRPr="008B0BED">
        <w:rPr>
          <w:rFonts w:ascii="仿宋_GB2312" w:eastAsia="仿宋_GB2312" w:hint="eastAsia"/>
          <w:sz w:val="32"/>
        </w:rPr>
        <w:t>，把落实信息公开工作作为推动学校治理体系和治理能力现代化的重要举措。一年来,学校继续扎实推进全校信息公开工作,着力健全信息公开工作配套制度，规</w:t>
      </w:r>
      <w:r w:rsidRPr="008B0BED">
        <w:rPr>
          <w:rFonts w:ascii="仿宋_GB2312" w:eastAsia="仿宋_GB2312" w:hint="eastAsia"/>
          <w:sz w:val="32"/>
        </w:rPr>
        <w:lastRenderedPageBreak/>
        <w:t>范各类校级文件公开属性，强化各类信息动态更新，继续完善和提升学校信息公开工作的制度化、规范化、信息化水平，最大限度</w:t>
      </w:r>
      <w:r>
        <w:rPr>
          <w:rFonts w:ascii="仿宋_GB2312" w:eastAsia="仿宋_GB2312" w:hint="eastAsia"/>
          <w:sz w:val="32"/>
        </w:rPr>
        <w:t>地</w:t>
      </w:r>
      <w:r w:rsidRPr="008B0BED">
        <w:rPr>
          <w:rFonts w:ascii="仿宋_GB2312" w:eastAsia="仿宋_GB2312" w:hint="eastAsia"/>
          <w:sz w:val="32"/>
        </w:rPr>
        <w:t>保障学校师生员工以及社会公众的知情权、参与权和监督权。</w:t>
      </w:r>
    </w:p>
    <w:p w:rsidR="00FB761A" w:rsidRPr="000E1B53" w:rsidRDefault="00FB761A" w:rsidP="00FB761A">
      <w:pPr>
        <w:spacing w:line="560" w:lineRule="exact"/>
        <w:ind w:firstLineChars="200" w:firstLine="640"/>
        <w:rPr>
          <w:rFonts w:ascii="楷体" w:eastAsia="楷体" w:hAnsi="楷体" w:hint="eastAsia"/>
          <w:sz w:val="32"/>
          <w:szCs w:val="32"/>
        </w:rPr>
      </w:pPr>
      <w:r w:rsidRPr="000E1B53">
        <w:rPr>
          <w:rFonts w:ascii="楷体" w:eastAsia="楷体" w:hAnsi="楷体" w:hint="eastAsia"/>
          <w:sz w:val="32"/>
          <w:szCs w:val="32"/>
        </w:rPr>
        <w:t>（一）完善制度机制建设，逐步提升信息公开水平</w:t>
      </w:r>
    </w:p>
    <w:p w:rsidR="00FB761A" w:rsidRPr="000E1B53" w:rsidRDefault="00FB761A" w:rsidP="00FB761A">
      <w:pPr>
        <w:spacing w:line="560" w:lineRule="exact"/>
        <w:ind w:firstLineChars="200" w:firstLine="640"/>
        <w:rPr>
          <w:rFonts w:ascii="仿宋_GB2312" w:eastAsia="仿宋_GB2312" w:hAnsi="华文仿宋" w:hint="eastAsia"/>
          <w:sz w:val="32"/>
          <w:szCs w:val="32"/>
        </w:rPr>
      </w:pPr>
      <w:r w:rsidRPr="000E1B53">
        <w:rPr>
          <w:rFonts w:ascii="仿宋_GB2312" w:eastAsia="仿宋_GB2312" w:hAnsi="华文仿宋" w:hint="eastAsia"/>
          <w:sz w:val="32"/>
          <w:szCs w:val="32"/>
        </w:rPr>
        <w:t>学校全面梳理规章制度体系，学校于2016年到2017年初对校级规章制度进行了全面清理和修订完善，共废止了122项校级规章制度，在此基础上，全面梳理了现行有效的校级规章制度并汇编成册。出台专项信息公开制度文件，如《 中国农业大学科研项目与经费信息公开实施细则》、《中国农业大学审计结果公开暂行办法》等。此外，可以通过在党政办主页“学校制度”专栏随时下载现行有效的校内规章制度。通过对全校制度建设状况的摸底，有力推动了学校校务公开、党务公开、信息公开制度建设。如国际合作与交流处结合国家相关规定，出台了《中国农业大学因公出国（境）管理办法（2017年修订）》，并在学校信息公开</w:t>
      </w:r>
      <w:proofErr w:type="gramStart"/>
      <w:r w:rsidRPr="000E1B53">
        <w:rPr>
          <w:rFonts w:ascii="仿宋_GB2312" w:eastAsia="仿宋_GB2312" w:hAnsi="华文仿宋" w:hint="eastAsia"/>
          <w:sz w:val="32"/>
          <w:szCs w:val="32"/>
        </w:rPr>
        <w:t>网主动</w:t>
      </w:r>
      <w:proofErr w:type="gramEnd"/>
      <w:r w:rsidRPr="000E1B53">
        <w:rPr>
          <w:rFonts w:ascii="仿宋_GB2312" w:eastAsia="仿宋_GB2312" w:hAnsi="华文仿宋" w:hint="eastAsia"/>
          <w:sz w:val="32"/>
          <w:szCs w:val="32"/>
        </w:rPr>
        <w:t>公开校领导因公临时出国境团组全体人员的名单、出访国家或地区、出访任务、访问单位、日程安排、经费来源、预算等信息，接收校内师生、社会公众监督。</w:t>
      </w:r>
    </w:p>
    <w:p w:rsidR="00FB761A" w:rsidRPr="000E1B53" w:rsidRDefault="00FB761A" w:rsidP="00FB761A">
      <w:pPr>
        <w:spacing w:line="560" w:lineRule="exact"/>
        <w:ind w:firstLineChars="200" w:firstLine="640"/>
        <w:rPr>
          <w:rFonts w:ascii="仿宋_GB2312" w:eastAsia="仿宋_GB2312" w:hAnsi="华文仿宋" w:hint="eastAsia"/>
          <w:sz w:val="32"/>
          <w:szCs w:val="32"/>
        </w:rPr>
      </w:pPr>
      <w:r w:rsidRPr="000E1B53">
        <w:rPr>
          <w:rFonts w:ascii="仿宋_GB2312" w:eastAsia="仿宋_GB2312" w:hAnsi="华文仿宋" w:hint="eastAsia"/>
          <w:sz w:val="32"/>
          <w:szCs w:val="32"/>
        </w:rPr>
        <w:t>学校重点落实公文类信息公开的规范化，要求发文单位起草公文时首先明确该文件的公开属性，由信息公开工作办公室进行审核，正式发文时在公文中明确标注归类。对公文类文件的信息公开属性的明确，便于各二级单位进一步梳理并规范工作流程，据此督促各单位做好相关信息的主动公开，</w:t>
      </w:r>
      <w:r w:rsidRPr="000E1B53">
        <w:rPr>
          <w:rFonts w:ascii="仿宋_GB2312" w:eastAsia="仿宋_GB2312" w:hAnsi="华文仿宋" w:hint="eastAsia"/>
          <w:sz w:val="32"/>
          <w:szCs w:val="32"/>
        </w:rPr>
        <w:lastRenderedPageBreak/>
        <w:t>提高信息公开工作执行力。</w:t>
      </w:r>
    </w:p>
    <w:p w:rsidR="00FB761A" w:rsidRPr="000E1B53" w:rsidRDefault="00FB761A" w:rsidP="00FB761A">
      <w:pPr>
        <w:spacing w:line="560" w:lineRule="exact"/>
        <w:ind w:firstLineChars="200" w:firstLine="640"/>
        <w:rPr>
          <w:rFonts w:ascii="楷体" w:eastAsia="楷体" w:hAnsi="楷体" w:hint="eastAsia"/>
          <w:sz w:val="32"/>
          <w:szCs w:val="32"/>
        </w:rPr>
      </w:pPr>
      <w:r w:rsidRPr="000E1B53">
        <w:rPr>
          <w:rFonts w:ascii="楷体" w:eastAsia="楷体" w:hAnsi="楷体" w:hint="eastAsia"/>
          <w:sz w:val="32"/>
          <w:szCs w:val="32"/>
        </w:rPr>
        <w:t>（二）落实公开清单事项，不断完善主动公开目录</w:t>
      </w:r>
    </w:p>
    <w:p w:rsidR="00FB761A" w:rsidRPr="000E1B53" w:rsidRDefault="00FB761A" w:rsidP="00FB761A">
      <w:pPr>
        <w:spacing w:line="560" w:lineRule="exact"/>
        <w:ind w:firstLineChars="200" w:firstLine="640"/>
        <w:rPr>
          <w:rFonts w:ascii="仿宋_GB2312" w:eastAsia="仿宋_GB2312" w:hAnsi="华文仿宋" w:hint="eastAsia"/>
          <w:sz w:val="32"/>
          <w:szCs w:val="32"/>
        </w:rPr>
      </w:pPr>
      <w:r w:rsidRPr="000E1B53">
        <w:rPr>
          <w:rFonts w:ascii="仿宋_GB2312" w:eastAsia="仿宋_GB2312" w:hAnsi="华文仿宋" w:hint="eastAsia"/>
          <w:sz w:val="32"/>
          <w:szCs w:val="32"/>
        </w:rPr>
        <w:t>认真贯彻落实《条例》及《办法》的各项工作要求，根据《中国农业大学信息公开事项清单》对10大类50项信息进行主动公开，明确清单各项内容的责任单位和责任人。构建“分级负责、部门（学院）为主”的管理格局，对校属各单位公开信息的公开内容、公开形式、公开范围进行全覆盖摸查，要求各责任单位提高对信息公开工作重要性的认识，对清单所列各项信息公开的真实性、及时性负责，将信息公开各项工作落到实处，做到有法可依、有章可循。</w:t>
      </w:r>
    </w:p>
    <w:p w:rsidR="00FB761A" w:rsidRPr="000E1B53" w:rsidRDefault="00FB761A" w:rsidP="00FB761A">
      <w:pPr>
        <w:spacing w:line="560" w:lineRule="exact"/>
        <w:ind w:firstLineChars="200" w:firstLine="640"/>
        <w:rPr>
          <w:rFonts w:ascii="仿宋_GB2312" w:eastAsia="仿宋_GB2312" w:hAnsi="华文仿宋" w:hint="eastAsia"/>
          <w:sz w:val="32"/>
          <w:szCs w:val="32"/>
        </w:rPr>
      </w:pPr>
      <w:r w:rsidRPr="000E1B53">
        <w:rPr>
          <w:rFonts w:ascii="仿宋_GB2312" w:eastAsia="仿宋_GB2312" w:hAnsi="华文仿宋" w:hint="eastAsia"/>
          <w:sz w:val="32"/>
          <w:szCs w:val="32"/>
        </w:rPr>
        <w:t>紧紧围绕提升教育教学质量、增强科技创新能力和提升社会服务能力，围绕学校重大决策部署和公众关切，以清单为底线，不断完善学校主动公开目录。增加对科研经费、科技成果转化等4大类6项信息的主动公开，并调整部分信息公开工作分工。在进一步拓宽公开范围的同时，细化公开事项，做好动态更新。</w:t>
      </w:r>
    </w:p>
    <w:p w:rsidR="00FB761A" w:rsidRPr="000E1B53" w:rsidRDefault="00FB761A" w:rsidP="00FB761A">
      <w:pPr>
        <w:spacing w:line="560" w:lineRule="exact"/>
        <w:ind w:firstLineChars="200" w:firstLine="640"/>
        <w:rPr>
          <w:rFonts w:ascii="楷体" w:eastAsia="楷体" w:hAnsi="楷体" w:hint="eastAsia"/>
          <w:sz w:val="32"/>
          <w:szCs w:val="32"/>
        </w:rPr>
      </w:pPr>
      <w:r w:rsidRPr="000E1B53">
        <w:rPr>
          <w:rFonts w:ascii="楷体" w:eastAsia="楷体" w:hAnsi="楷体" w:hint="eastAsia"/>
          <w:sz w:val="32"/>
          <w:szCs w:val="32"/>
        </w:rPr>
        <w:t>（三）积极探索公开载体建设 尝试多种公开形式</w:t>
      </w:r>
    </w:p>
    <w:p w:rsidR="00FB761A" w:rsidRDefault="00FB761A" w:rsidP="00FB761A">
      <w:pPr>
        <w:spacing w:line="560" w:lineRule="exact"/>
        <w:ind w:firstLineChars="200" w:firstLine="640"/>
        <w:rPr>
          <w:rFonts w:ascii="仿宋_GB2312" w:eastAsia="仿宋_GB2312" w:hAnsi="华文仿宋" w:hint="eastAsia"/>
          <w:sz w:val="32"/>
          <w:szCs w:val="32"/>
        </w:rPr>
      </w:pPr>
      <w:r w:rsidRPr="000E1B53">
        <w:rPr>
          <w:rFonts w:ascii="仿宋_GB2312" w:eastAsia="仿宋_GB2312" w:hAnsi="华文仿宋" w:hint="eastAsia"/>
          <w:sz w:val="32"/>
          <w:szCs w:val="32"/>
        </w:rPr>
        <w:t>学校围绕重点工作，坚持“以公开为常态，不公开为例外的”原则，聚焦涉及学校师生员工切身利益、社会公众密切关注的热点问题，全面推进信息公开工作。充分发挥官方微博、</w:t>
      </w:r>
      <w:proofErr w:type="gramStart"/>
      <w:r w:rsidRPr="000E1B53">
        <w:rPr>
          <w:rFonts w:ascii="仿宋_GB2312" w:eastAsia="仿宋_GB2312" w:hAnsi="华文仿宋" w:hint="eastAsia"/>
          <w:sz w:val="32"/>
          <w:szCs w:val="32"/>
        </w:rPr>
        <w:t>微信公众号</w:t>
      </w:r>
      <w:proofErr w:type="gramEnd"/>
      <w:r w:rsidRPr="000E1B53">
        <w:rPr>
          <w:rFonts w:ascii="仿宋_GB2312" w:eastAsia="仿宋_GB2312" w:hAnsi="华文仿宋" w:hint="eastAsia"/>
          <w:sz w:val="32"/>
          <w:szCs w:val="32"/>
        </w:rPr>
        <w:t>、移动客户端等新媒体的网络传播力和社会影响力，主动向社会及校内等不同群体及时发布学校教学科研、管理服务等重要信息。同时对校内师生辅助采用会议通报、文件传达等信息公开形式，包括宣传栏、电子显示屏、</w:t>
      </w:r>
      <w:r w:rsidRPr="000E1B53">
        <w:rPr>
          <w:rFonts w:ascii="仿宋_GB2312" w:eastAsia="仿宋_GB2312" w:hAnsi="华文仿宋" w:hint="eastAsia"/>
          <w:sz w:val="32"/>
          <w:szCs w:val="32"/>
        </w:rPr>
        <w:lastRenderedPageBreak/>
        <w:t>意见箱等多种媒介支持。</w:t>
      </w:r>
    </w:p>
    <w:p w:rsidR="00FB761A" w:rsidRPr="000B21DA" w:rsidRDefault="00FB761A" w:rsidP="00FB761A">
      <w:pPr>
        <w:spacing w:line="560" w:lineRule="exact"/>
        <w:ind w:firstLineChars="200" w:firstLine="420"/>
        <w:rPr>
          <w:rFonts w:ascii="仿宋_GB2312" w:eastAsia="仿宋_GB2312" w:hAnsi="华文仿宋" w:hint="eastAsia"/>
          <w:sz w:val="32"/>
          <w:szCs w:val="32"/>
        </w:rPr>
      </w:pPr>
      <w:r>
        <w:rPr>
          <w:noProof/>
        </w:rPr>
        <w:drawing>
          <wp:anchor distT="0" distB="0" distL="114300" distR="114300" simplePos="0" relativeHeight="251660288" behindDoc="0" locked="0" layoutInCell="1" allowOverlap="1">
            <wp:simplePos x="0" y="0"/>
            <wp:positionH relativeFrom="column">
              <wp:posOffset>2966720</wp:posOffset>
            </wp:positionH>
            <wp:positionV relativeFrom="paragraph">
              <wp:posOffset>2561590</wp:posOffset>
            </wp:positionV>
            <wp:extent cx="2472690" cy="1645920"/>
            <wp:effectExtent l="0" t="0" r="3810" b="0"/>
            <wp:wrapTopAndBottom/>
            <wp:docPr id="7" name="图片 7" descr="1508981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08981947(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72690"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华文仿宋" w:hint="eastAsia"/>
          <w:sz w:val="32"/>
          <w:szCs w:val="32"/>
        </w:rPr>
        <w:t xml:space="preserve"> </w:t>
      </w:r>
      <w:r w:rsidRPr="000E1B53">
        <w:rPr>
          <w:rFonts w:ascii="仿宋_GB2312" w:eastAsia="仿宋_GB2312" w:hAnsi="华文仿宋" w:hint="eastAsia"/>
          <w:sz w:val="32"/>
          <w:szCs w:val="32"/>
        </w:rPr>
        <w:t>针对群众及校内师生关注的热点、难点问题，涉及师生切身利益的问题，学校及时公开相关文件和工作内容并通过新闻发布会、政策解读、答记者问、召开座谈会等多种形式回应师生关切。本学年，学校通过校园网先后发布了如“国际合作与交流处就新外专项目管理政策问答”、“教务处负责人就2018届毕业生推免工作答记者问”等一系列政策解读，针对师生密切关注的事项做出权威解答与说明，进一步强化信息发布、解读和回应工作。</w:t>
      </w:r>
    </w:p>
    <w:p w:rsidR="00FB761A" w:rsidRDefault="00FB761A" w:rsidP="00FB761A">
      <w:pPr>
        <w:pStyle w:val="a3"/>
        <w:widowControl/>
        <w:adjustRightInd w:val="0"/>
        <w:spacing w:line="560" w:lineRule="exact"/>
        <w:ind w:firstLineChars="0" w:firstLine="0"/>
        <w:jc w:val="center"/>
        <w:rPr>
          <w:rFonts w:ascii="仿宋_GB2312" w:eastAsia="仿宋_GB2312" w:hAnsi="Times New Roman"/>
          <w:sz w:val="32"/>
          <w:szCs w:val="24"/>
        </w:rPr>
      </w:pPr>
      <w:r>
        <w:rPr>
          <w:rFonts w:ascii="黑体" w:eastAsia="黑体" w:hAnsi="黑体" w:hint="eastAsia"/>
          <w:b/>
          <w:szCs w:val="24"/>
        </w:rPr>
        <w:t>通过学校网页进行政策解读情况（部分示例）</w:t>
      </w:r>
      <w:r>
        <w:rPr>
          <w:noProof/>
        </w:rPr>
        <w:drawing>
          <wp:anchor distT="0" distB="0" distL="114300" distR="114300" simplePos="0" relativeHeight="251659264" behindDoc="0" locked="0" layoutInCell="1" allowOverlap="1">
            <wp:simplePos x="0" y="0"/>
            <wp:positionH relativeFrom="column">
              <wp:posOffset>1270</wp:posOffset>
            </wp:positionH>
            <wp:positionV relativeFrom="paragraph">
              <wp:posOffset>231140</wp:posOffset>
            </wp:positionV>
            <wp:extent cx="2695575" cy="1487170"/>
            <wp:effectExtent l="0" t="0" r="9525" b="0"/>
            <wp:wrapTopAndBottom/>
            <wp:docPr id="6" name="图片 6" descr="教师岗位职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教师岗位职责"/>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95575" cy="1487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761A" w:rsidRPr="00035080" w:rsidRDefault="00FB761A" w:rsidP="00FB761A">
      <w:pPr>
        <w:spacing w:line="560" w:lineRule="exact"/>
        <w:ind w:firstLineChars="200" w:firstLine="640"/>
        <w:rPr>
          <w:rFonts w:ascii="黑体" w:eastAsia="黑体" w:hAnsi="黑体" w:hint="eastAsia"/>
          <w:sz w:val="32"/>
          <w:szCs w:val="32"/>
        </w:rPr>
      </w:pPr>
      <w:r w:rsidRPr="00035080">
        <w:rPr>
          <w:rFonts w:ascii="黑体" w:eastAsia="黑体" w:hAnsi="黑体" w:hint="eastAsia"/>
          <w:sz w:val="32"/>
          <w:szCs w:val="32"/>
        </w:rPr>
        <w:t>二、主动公开情况</w:t>
      </w:r>
    </w:p>
    <w:p w:rsidR="00FB761A" w:rsidRPr="00035080" w:rsidRDefault="00FB761A" w:rsidP="00FB761A">
      <w:pPr>
        <w:spacing w:line="560" w:lineRule="exact"/>
        <w:ind w:firstLineChars="200" w:firstLine="640"/>
        <w:rPr>
          <w:rFonts w:ascii="楷体" w:eastAsia="楷体" w:hAnsi="楷体" w:hint="eastAsia"/>
          <w:sz w:val="32"/>
          <w:szCs w:val="32"/>
        </w:rPr>
      </w:pPr>
      <w:r w:rsidRPr="00035080">
        <w:rPr>
          <w:rFonts w:ascii="楷体" w:eastAsia="楷体" w:hAnsi="楷体" w:hint="eastAsia"/>
          <w:sz w:val="32"/>
          <w:szCs w:val="32"/>
        </w:rPr>
        <w:t>（一）学校信息主动公开整体情况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1.通过信息公开网向校内和社会公开信息情况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信息公开办公室按照《高等学校事项清单》要求， 将清单中的 10大类50 条信息内容进行梳理整合，制定《中</w:t>
      </w:r>
      <w:r w:rsidRPr="00035080">
        <w:rPr>
          <w:rFonts w:ascii="仿宋_GB2312" w:eastAsia="仿宋_GB2312" w:hAnsi="华文仿宋" w:hint="eastAsia"/>
          <w:sz w:val="32"/>
          <w:szCs w:val="32"/>
        </w:rPr>
        <w:lastRenderedPageBreak/>
        <w:t>国农业大学信息公开事项清单》，公布在信息公开网，方便校内师生、社会公众对信息的查阅。信息公开网累计公开信息1000余项，总访问量近12万人次，为落实教育部《高等学校信息公开事项清单》提供了重要载体。</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2.通过门户网站公开信息情况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2016至2017学年，学校在校内平台发布通知共计1982条，校外平台发布公告共计455条，其中主要包括干部任职公示、人事招聘公示、评奖评优公示、项目招标等校内师生和社会公众所关注的信息，学校官方</w:t>
      </w:r>
      <w:proofErr w:type="gramStart"/>
      <w:r w:rsidRPr="00035080">
        <w:rPr>
          <w:rFonts w:ascii="仿宋_GB2312" w:eastAsia="仿宋_GB2312" w:hAnsi="华文仿宋" w:hint="eastAsia"/>
          <w:sz w:val="32"/>
          <w:szCs w:val="32"/>
        </w:rPr>
        <w:t>网站群本学年</w:t>
      </w:r>
      <w:proofErr w:type="gramEnd"/>
      <w:r w:rsidRPr="00035080">
        <w:rPr>
          <w:rFonts w:ascii="仿宋_GB2312" w:eastAsia="仿宋_GB2312" w:hAnsi="华文仿宋" w:hint="eastAsia"/>
          <w:sz w:val="32"/>
          <w:szCs w:val="32"/>
        </w:rPr>
        <w:t>访问量达4400万余人次。</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3.通过新闻媒体公开信息情况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本学年，学校进一步完善校园网络建设，利用新媒体平台，及时发布学校重大会议的决策内容，宣传学校在党务、政务各方面的政策、举措、取得的成效和反响。一年来，通过校园网公开发布或报道重要信息(新闻)550余条；对外推荐或协调社会媒体报道近260次。结合重大时间节点，开设聚焦十八届六中全会、纪念长征胜利80周年、校庆111周年、深化教育教学改革等新闻宣传专题，增强了新闻报道深度和持续时间。</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4.通过微博、</w:t>
      </w:r>
      <w:proofErr w:type="gramStart"/>
      <w:r w:rsidRPr="00035080">
        <w:rPr>
          <w:rFonts w:ascii="仿宋_GB2312" w:eastAsia="仿宋_GB2312" w:hAnsi="华文仿宋" w:hint="eastAsia"/>
          <w:sz w:val="32"/>
          <w:szCs w:val="32"/>
        </w:rPr>
        <w:t>微信等</w:t>
      </w:r>
      <w:proofErr w:type="gramEnd"/>
      <w:r w:rsidRPr="00035080">
        <w:rPr>
          <w:rFonts w:ascii="仿宋_GB2312" w:eastAsia="仿宋_GB2312" w:hAnsi="华文仿宋" w:hint="eastAsia"/>
          <w:sz w:val="32"/>
          <w:szCs w:val="32"/>
        </w:rPr>
        <w:t>新媒体公布信息情况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学校通过微博、</w:t>
      </w:r>
      <w:proofErr w:type="gramStart"/>
      <w:r w:rsidRPr="00035080">
        <w:rPr>
          <w:rFonts w:ascii="仿宋_GB2312" w:eastAsia="仿宋_GB2312" w:hAnsi="华文仿宋" w:hint="eastAsia"/>
          <w:sz w:val="32"/>
          <w:szCs w:val="32"/>
        </w:rPr>
        <w:t>微信等</w:t>
      </w:r>
      <w:proofErr w:type="gramEnd"/>
      <w:r w:rsidRPr="00035080">
        <w:rPr>
          <w:rFonts w:ascii="仿宋_GB2312" w:eastAsia="仿宋_GB2312" w:hAnsi="华文仿宋" w:hint="eastAsia"/>
          <w:sz w:val="32"/>
          <w:szCs w:val="32"/>
        </w:rPr>
        <w:t>新媒体平台向社会介绍和公开学校信息，本学年，中国农业大学官方</w:t>
      </w:r>
      <w:proofErr w:type="gramStart"/>
      <w:r w:rsidRPr="00035080">
        <w:rPr>
          <w:rFonts w:ascii="仿宋_GB2312" w:eastAsia="仿宋_GB2312" w:hAnsi="华文仿宋" w:hint="eastAsia"/>
          <w:sz w:val="32"/>
          <w:szCs w:val="32"/>
        </w:rPr>
        <w:t>微博关注量</w:t>
      </w:r>
      <w:proofErr w:type="gramEnd"/>
      <w:r w:rsidRPr="00035080">
        <w:rPr>
          <w:rFonts w:ascii="仿宋_GB2312" w:eastAsia="仿宋_GB2312" w:hAnsi="华文仿宋" w:hint="eastAsia"/>
          <w:sz w:val="32"/>
          <w:szCs w:val="32"/>
        </w:rPr>
        <w:t>达6万人，全学年累计发布信息400余条，访问量达90万人次，其中2017年5月发布的《中国农业大学2017年招生宣传片》访</w:t>
      </w:r>
      <w:r w:rsidRPr="00035080">
        <w:rPr>
          <w:rFonts w:ascii="仿宋_GB2312" w:eastAsia="仿宋_GB2312" w:hAnsi="华文仿宋" w:hint="eastAsia"/>
          <w:sz w:val="32"/>
          <w:szCs w:val="32"/>
        </w:rPr>
        <w:lastRenderedPageBreak/>
        <w:t>问量高达64万人次；中国农业大学</w:t>
      </w:r>
      <w:proofErr w:type="gramStart"/>
      <w:r w:rsidRPr="00035080">
        <w:rPr>
          <w:rFonts w:ascii="仿宋_GB2312" w:eastAsia="仿宋_GB2312" w:hAnsi="华文仿宋" w:hint="eastAsia"/>
          <w:sz w:val="32"/>
          <w:szCs w:val="32"/>
        </w:rPr>
        <w:t>微信公众号关注量</w:t>
      </w:r>
      <w:proofErr w:type="gramEnd"/>
      <w:r w:rsidRPr="00035080">
        <w:rPr>
          <w:rFonts w:ascii="仿宋_GB2312" w:eastAsia="仿宋_GB2312" w:hAnsi="华文仿宋" w:hint="eastAsia"/>
          <w:sz w:val="32"/>
          <w:szCs w:val="32"/>
        </w:rPr>
        <w:t>达4万多人，发布信息达390余条，访问量达13万人次，其中2017年9月发布的《我校入选国家“双一流”建设高校名单 9个学科入选“双一流”学科建设名单》访问量高达4万多人次。</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5.通过校长信箱发布信息情况</w:t>
      </w:r>
    </w:p>
    <w:p w:rsidR="00FB761A"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学校继续利用校长信箱，畅通学校、各部门、学院与师生的沟通渠道,充分发挥咨询、建议、意见、表扬等四项主要功能。</w:t>
      </w:r>
    </w:p>
    <w:p w:rsidR="00FB761A" w:rsidRDefault="00FB761A" w:rsidP="00FB761A">
      <w:pPr>
        <w:spacing w:line="560" w:lineRule="exact"/>
        <w:ind w:firstLineChars="200" w:firstLine="640"/>
        <w:rPr>
          <w:rFonts w:ascii="仿宋_GB2312" w:eastAsia="仿宋_GB2312" w:hAnsi="华文仿宋" w:hint="eastAsia"/>
          <w:sz w:val="32"/>
          <w:szCs w:val="32"/>
        </w:rPr>
      </w:pPr>
    </w:p>
    <w:p w:rsidR="00FB761A" w:rsidRDefault="00FB761A" w:rsidP="00FB761A">
      <w:pPr>
        <w:spacing w:line="560" w:lineRule="exact"/>
        <w:ind w:firstLineChars="200" w:firstLine="640"/>
        <w:rPr>
          <w:rFonts w:ascii="仿宋_GB2312" w:eastAsia="仿宋_GB2312" w:hAnsi="华文仿宋" w:hint="eastAsia"/>
          <w:sz w:val="32"/>
          <w:szCs w:val="32"/>
        </w:rPr>
      </w:pPr>
      <w:r>
        <w:rPr>
          <w:rFonts w:ascii="仿宋_GB2312" w:eastAsia="仿宋_GB2312" w:hint="eastAsia"/>
          <w:noProof/>
          <w:sz w:val="32"/>
        </w:rPr>
        <w:drawing>
          <wp:anchor distT="0" distB="0" distL="114300" distR="114300" simplePos="0" relativeHeight="251661312" behindDoc="0" locked="0" layoutInCell="1" allowOverlap="1">
            <wp:simplePos x="0" y="0"/>
            <wp:positionH relativeFrom="column">
              <wp:posOffset>545465</wp:posOffset>
            </wp:positionH>
            <wp:positionV relativeFrom="paragraph">
              <wp:posOffset>83185</wp:posOffset>
            </wp:positionV>
            <wp:extent cx="4514215" cy="2324100"/>
            <wp:effectExtent l="0" t="0" r="635"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4215" cy="2324100"/>
                    </a:xfrm>
                    <a:prstGeom prst="rect">
                      <a:avLst/>
                    </a:prstGeom>
                    <a:noFill/>
                  </pic:spPr>
                </pic:pic>
              </a:graphicData>
            </a:graphic>
            <wp14:sizeRelH relativeFrom="page">
              <wp14:pctWidth>0</wp14:pctWidth>
            </wp14:sizeRelH>
            <wp14:sizeRelV relativeFrom="page">
              <wp14:pctHeight>0</wp14:pctHeight>
            </wp14:sizeRelV>
          </wp:anchor>
        </w:drawing>
      </w:r>
    </w:p>
    <w:p w:rsidR="00FB761A"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按照《中国农业大学校长信箱使用管理办法》（中农大党政办发〔2010〕10号）规定，</w:t>
      </w:r>
      <w:proofErr w:type="gramStart"/>
      <w:r w:rsidRPr="00035080">
        <w:rPr>
          <w:rFonts w:ascii="仿宋_GB2312" w:eastAsia="仿宋_GB2312" w:hAnsi="华文仿宋" w:hint="eastAsia"/>
          <w:sz w:val="32"/>
          <w:szCs w:val="32"/>
        </w:rPr>
        <w:t>除内容</w:t>
      </w:r>
      <w:proofErr w:type="gramEnd"/>
      <w:r w:rsidRPr="00035080">
        <w:rPr>
          <w:rFonts w:ascii="仿宋_GB2312" w:eastAsia="仿宋_GB2312" w:hAnsi="华文仿宋" w:hint="eastAsia"/>
          <w:sz w:val="32"/>
          <w:szCs w:val="32"/>
        </w:rPr>
        <w:t>重复的信件不再发布外，1335条来信均得到及时有效回复，回复率实现了100%。其中涉及后勤保障工作577条，占43.2%；涉及图书馆及网络信息工作150条，占11.2%；涉及教学及学生日常事务管理工作231条，占17.3%；涉及师生校园活动工作22条，占1.6%；涉及医疗和校园安全工作115条，占8.6%；涉及财务</w:t>
      </w:r>
      <w:r w:rsidRPr="00035080">
        <w:rPr>
          <w:rFonts w:ascii="仿宋_GB2312" w:eastAsia="仿宋_GB2312" w:hAnsi="华文仿宋" w:hint="eastAsia"/>
          <w:sz w:val="32"/>
          <w:szCs w:val="32"/>
        </w:rPr>
        <w:lastRenderedPageBreak/>
        <w:t>管理工作14条，占1.1%；其余来信为涉及学校日常管理的其他类工作。</w:t>
      </w:r>
    </w:p>
    <w:p w:rsidR="00FB761A" w:rsidRDefault="00FB761A" w:rsidP="00FB761A">
      <w:pPr>
        <w:spacing w:line="520" w:lineRule="exact"/>
        <w:jc w:val="center"/>
        <w:rPr>
          <w:rFonts w:ascii="仿宋_GB2312" w:eastAsia="仿宋_GB2312" w:hAnsi="华文仿宋" w:hint="eastAsia"/>
          <w:sz w:val="32"/>
          <w:szCs w:val="32"/>
        </w:rPr>
      </w:pPr>
      <w:r w:rsidRPr="00DE103C">
        <w:rPr>
          <w:rFonts w:ascii="黑体" w:eastAsia="黑体" w:hAnsi="黑体" w:hint="eastAsia"/>
          <w:b/>
        </w:rPr>
        <w:t>校长信箱已回复情况汇总</w:t>
      </w:r>
      <w:r>
        <w:rPr>
          <w:noProof/>
        </w:rPr>
        <w:drawing>
          <wp:anchor distT="0" distB="0" distL="114300" distR="114300" simplePos="0" relativeHeight="251662336" behindDoc="0" locked="0" layoutInCell="1" allowOverlap="1">
            <wp:simplePos x="0" y="0"/>
            <wp:positionH relativeFrom="column">
              <wp:posOffset>502920</wp:posOffset>
            </wp:positionH>
            <wp:positionV relativeFrom="paragraph">
              <wp:posOffset>83185</wp:posOffset>
            </wp:positionV>
            <wp:extent cx="4779010" cy="2282190"/>
            <wp:effectExtent l="0" t="0" r="2540" b="3810"/>
            <wp:wrapTopAndBottom/>
            <wp:docPr id="4" name="图片 4" descr="1508985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08985686(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79010" cy="2282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6.通过文件公开信息情况</w:t>
      </w:r>
    </w:p>
    <w:p w:rsidR="00FB761A"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2016年至2017年度，学校公开文件238项。其中涉及党建与思政工作104项，占比43.7%；人事人才工作41项，占比17.3%；国有资产管理工作26项，占比10.9%；教务教学工作23项，占比9.8%；财务审计工作12项，占比5.0%；后勤工作12项，占比5.0%；学校发展规划与行政管理工作9项，占比3.8%；学科建设与科研工作8项，占比3.4%；国际合作与交流工作3项，占比1.1%。</w:t>
      </w: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jc w:val="center"/>
        <w:rPr>
          <w:rFonts w:ascii="仿宋_GB2312" w:eastAsia="仿宋_GB2312" w:hAnsi="华文仿宋" w:hint="eastAsia"/>
          <w:sz w:val="32"/>
          <w:szCs w:val="32"/>
        </w:rPr>
      </w:pPr>
      <w:r>
        <w:rPr>
          <w:noProof/>
        </w:rPr>
        <w:lastRenderedPageBreak/>
        <w:drawing>
          <wp:anchor distT="0" distB="0" distL="114300" distR="114300" simplePos="0" relativeHeight="251663360" behindDoc="0" locked="0" layoutInCell="1" allowOverlap="1">
            <wp:simplePos x="0" y="0"/>
            <wp:positionH relativeFrom="column">
              <wp:posOffset>385445</wp:posOffset>
            </wp:positionH>
            <wp:positionV relativeFrom="paragraph">
              <wp:posOffset>135890</wp:posOffset>
            </wp:positionV>
            <wp:extent cx="5080635" cy="2926080"/>
            <wp:effectExtent l="0" t="0" r="5715" b="7620"/>
            <wp:wrapTopAndBottom/>
            <wp:docPr id="3" name="图片 3" descr="1509009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0900941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80635" cy="2926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103C">
        <w:rPr>
          <w:rFonts w:ascii="黑体" w:eastAsia="黑体" w:hAnsi="黑体" w:hint="eastAsia"/>
          <w:b/>
        </w:rPr>
        <w:t>通过文件公开信息情况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7.通过会议公开信息情况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本学年，学校先后召开了全校中层领导干部会议、第三次党代会代表会议、巡视整改情况通报会、秋季学期教学工作会、人才队伍建设座谈会、“双一流”建设工作推进会等重要会议，党委书记和校长在各大会议中向全校人员通报学校工作重点、部署学校年度重要工作，积极回应教职员工对学校各项工作的关切。</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此外，学校共召开党委常委会49次、校长办公会38次，每次会议后都通过校园网及时通报会议内容、参会人员等情况，同时将各议题的会议纪要反馈给相关单位。</w:t>
      </w:r>
    </w:p>
    <w:p w:rsidR="00FB761A" w:rsidRPr="00035080" w:rsidRDefault="00FB761A" w:rsidP="00FB761A">
      <w:pPr>
        <w:spacing w:line="560" w:lineRule="exact"/>
        <w:ind w:firstLineChars="200" w:firstLine="640"/>
        <w:rPr>
          <w:rFonts w:ascii="楷体" w:eastAsia="楷体" w:hAnsi="楷体" w:hint="eastAsia"/>
          <w:sz w:val="32"/>
          <w:szCs w:val="32"/>
        </w:rPr>
      </w:pPr>
      <w:r w:rsidRPr="00035080">
        <w:rPr>
          <w:rFonts w:ascii="楷体" w:eastAsia="楷体" w:hAnsi="楷体" w:hint="eastAsia"/>
          <w:sz w:val="32"/>
          <w:szCs w:val="32"/>
        </w:rPr>
        <w:t>（二）重点公开领域主动公开情况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本学年，在学校干部任用、人事任免、招生就业、财务、基建等重点领域的信息公开，均通过校园网、学校通知、文件、会议等多种形式及时发布。继续在招生信息公开、财务信息公开两个方面加大工作力度，及时公开本科教学质量报</w:t>
      </w:r>
      <w:r w:rsidRPr="00035080">
        <w:rPr>
          <w:rFonts w:ascii="仿宋_GB2312" w:eastAsia="仿宋_GB2312" w:hAnsi="华文仿宋" w:hint="eastAsia"/>
          <w:sz w:val="32"/>
          <w:szCs w:val="32"/>
        </w:rPr>
        <w:lastRenderedPageBreak/>
        <w:t>告和毕业生就业质量年度报告，主动接受学校师生、社会各界的监督。</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1.招生信息主动公开情况</w:t>
      </w:r>
    </w:p>
    <w:p w:rsidR="00FB761A" w:rsidRDefault="00FB761A" w:rsidP="00FB761A">
      <w:pPr>
        <w:spacing w:line="560" w:lineRule="exact"/>
        <w:ind w:firstLineChars="200" w:firstLine="420"/>
        <w:rPr>
          <w:rFonts w:ascii="仿宋_GB2312" w:eastAsia="仿宋_GB2312" w:hAnsi="华文仿宋" w:hint="eastAsia"/>
          <w:sz w:val="32"/>
          <w:szCs w:val="32"/>
        </w:rPr>
      </w:pPr>
      <w:r>
        <w:rPr>
          <w:noProof/>
        </w:rPr>
        <w:drawing>
          <wp:anchor distT="0" distB="0" distL="114300" distR="114300" simplePos="0" relativeHeight="251664384" behindDoc="0" locked="0" layoutInCell="1" allowOverlap="1">
            <wp:simplePos x="0" y="0"/>
            <wp:positionH relativeFrom="column">
              <wp:posOffset>542290</wp:posOffset>
            </wp:positionH>
            <wp:positionV relativeFrom="paragraph">
              <wp:posOffset>2015490</wp:posOffset>
            </wp:positionV>
            <wp:extent cx="4341495" cy="2623820"/>
            <wp:effectExtent l="0" t="0" r="1905" b="5080"/>
            <wp:wrapTopAndBottom/>
            <wp:docPr id="2" name="图片 2" descr="本科生招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本科生招生"/>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41495" cy="2623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5080">
        <w:rPr>
          <w:rFonts w:ascii="仿宋_GB2312" w:eastAsia="仿宋_GB2312" w:hAnsi="华文仿宋" w:hint="eastAsia"/>
          <w:sz w:val="32"/>
          <w:szCs w:val="32"/>
        </w:rPr>
        <w:t>在学校主页开设本科生招生信息网、研究生招生信息网。按照教育“阳光工程”的要求，学校认真做到招生政策公开、招生资格公开、招生章程公开、招生计划公开、录取程序公开，并及时公开高校自主招生办法、考核程序和录取结果。</w:t>
      </w:r>
    </w:p>
    <w:p w:rsidR="00FB761A" w:rsidRDefault="00FB761A" w:rsidP="00FB761A">
      <w:pPr>
        <w:spacing w:line="560" w:lineRule="exact"/>
        <w:ind w:firstLineChars="200" w:firstLine="640"/>
        <w:rPr>
          <w:rFonts w:ascii="仿宋_GB2312" w:eastAsia="仿宋_GB2312" w:hAnsi="华文仿宋" w:hint="eastAsia"/>
          <w:sz w:val="32"/>
          <w:szCs w:val="32"/>
        </w:rPr>
      </w:pPr>
    </w:p>
    <w:p w:rsidR="00FB761A" w:rsidRDefault="00FB761A" w:rsidP="00FB761A">
      <w:pPr>
        <w:spacing w:line="520" w:lineRule="exact"/>
        <w:jc w:val="center"/>
        <w:rPr>
          <w:rFonts w:ascii="仿宋_GB2312" w:eastAsia="仿宋_GB2312" w:hAnsi="华文仿宋" w:hint="eastAsia"/>
          <w:sz w:val="32"/>
          <w:szCs w:val="32"/>
        </w:rPr>
      </w:pPr>
      <w:r w:rsidRPr="009A0E0B">
        <w:rPr>
          <w:rFonts w:ascii="黑体" w:eastAsia="黑体" w:hAnsi="黑体" w:cs="宋体" w:hint="eastAsia"/>
          <w:kern w:val="0"/>
          <w:sz w:val="22"/>
          <w:szCs w:val="32"/>
          <w:shd w:val="clear" w:color="auto" w:fill="FFFFFF"/>
        </w:rPr>
        <w:t>中国农业大学本科生招生网页</w:t>
      </w: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spacing w:line="520" w:lineRule="exact"/>
        <w:ind w:firstLineChars="200" w:firstLine="640"/>
        <w:rPr>
          <w:rFonts w:ascii="仿宋_GB2312" w:eastAsia="仿宋_GB2312" w:hAnsi="华文仿宋" w:hint="eastAsia"/>
          <w:sz w:val="32"/>
          <w:szCs w:val="32"/>
        </w:rPr>
      </w:pPr>
    </w:p>
    <w:p w:rsidR="00FB761A" w:rsidRDefault="00FB761A" w:rsidP="00FB761A">
      <w:pPr>
        <w:widowControl/>
        <w:spacing w:line="360" w:lineRule="auto"/>
        <w:ind w:firstLineChars="200" w:firstLine="440"/>
        <w:jc w:val="center"/>
        <w:rPr>
          <w:rFonts w:ascii="黑体" w:eastAsia="黑体" w:hAnsi="黑体" w:cs="宋体" w:hint="eastAsia"/>
          <w:kern w:val="0"/>
          <w:sz w:val="22"/>
          <w:szCs w:val="32"/>
          <w:shd w:val="clear" w:color="auto" w:fill="FFFFFF"/>
        </w:rPr>
      </w:pPr>
    </w:p>
    <w:p w:rsidR="00FB761A" w:rsidRPr="00035080" w:rsidRDefault="00FB761A" w:rsidP="00FB761A">
      <w:pPr>
        <w:spacing w:line="520" w:lineRule="exact"/>
        <w:jc w:val="center"/>
        <w:rPr>
          <w:rFonts w:ascii="仿宋_GB2312" w:eastAsia="仿宋_GB2312" w:hAnsi="华文仿宋" w:hint="eastAsia"/>
          <w:sz w:val="32"/>
          <w:szCs w:val="32"/>
        </w:rPr>
      </w:pPr>
      <w:r>
        <w:rPr>
          <w:noProof/>
        </w:rPr>
        <w:lastRenderedPageBreak/>
        <w:drawing>
          <wp:anchor distT="0" distB="0" distL="114300" distR="114300" simplePos="0" relativeHeight="251665408" behindDoc="0" locked="0" layoutInCell="1" allowOverlap="1">
            <wp:simplePos x="0" y="0"/>
            <wp:positionH relativeFrom="column">
              <wp:posOffset>772795</wp:posOffset>
            </wp:positionH>
            <wp:positionV relativeFrom="paragraph">
              <wp:posOffset>177800</wp:posOffset>
            </wp:positionV>
            <wp:extent cx="4222115" cy="2536190"/>
            <wp:effectExtent l="0" t="0" r="6985" b="0"/>
            <wp:wrapTopAndBottom/>
            <wp:docPr id="1" name="图片 1" descr="1508980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50898083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2115" cy="2536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A0E0B">
        <w:rPr>
          <w:rFonts w:ascii="黑体" w:eastAsia="黑体" w:hAnsi="黑体" w:cs="宋体" w:hint="eastAsia"/>
          <w:kern w:val="0"/>
          <w:sz w:val="22"/>
          <w:szCs w:val="32"/>
          <w:shd w:val="clear" w:color="auto" w:fill="FFFFFF"/>
        </w:rPr>
        <w:t>中国农业大学研究生招生网页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2.财务信息主动公开情况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定期在学校信息公开主页主动公开财务预决算信息。2017年财务预算情况，主动公开的内容包括收支预算总表、收入预算表、支出预算表、财政拨款支出预算表，并以文字的形式进行了详细说明。2016年财务决算情况，包括收支决算总表、收入决算表、支出决算表、财政拨款支出决算表，并以文字形式进行了详细说明。2016年10月，财务</w:t>
      </w:r>
      <w:proofErr w:type="gramStart"/>
      <w:r w:rsidRPr="00035080">
        <w:rPr>
          <w:rFonts w:ascii="仿宋_GB2312" w:eastAsia="仿宋_GB2312" w:hAnsi="华文仿宋" w:hint="eastAsia"/>
          <w:sz w:val="32"/>
          <w:szCs w:val="32"/>
        </w:rPr>
        <w:t>微信平台</w:t>
      </w:r>
      <w:proofErr w:type="gramEnd"/>
      <w:r w:rsidRPr="00035080">
        <w:rPr>
          <w:rFonts w:ascii="仿宋_GB2312" w:eastAsia="仿宋_GB2312" w:hAnsi="华文仿宋" w:hint="eastAsia"/>
          <w:sz w:val="32"/>
          <w:szCs w:val="32"/>
        </w:rPr>
        <w:t>正式上线，实现了财务信息的速递。此外学校还利用在校内设置宣传展板、在财务处网页设置规章制度专栏、向教代会印发《2016年学校财务工作报告》等多种形式公开学校教育收费信息、日常财务管理制度，通报有关财务工作情况，增强透明度，接受校内外监督。</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3.教学信息主动公开情况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学校及时在学校信息公开主页主动公开本科教学质量报告，在教务处网站公开与本科教务教学相关规章制度、办事指南，第一时间发布各类与教务教学相关的通知信息，本</w:t>
      </w:r>
      <w:r w:rsidRPr="00035080">
        <w:rPr>
          <w:rFonts w:ascii="仿宋_GB2312" w:eastAsia="仿宋_GB2312" w:hAnsi="华文仿宋" w:hint="eastAsia"/>
          <w:sz w:val="32"/>
          <w:szCs w:val="32"/>
        </w:rPr>
        <w:lastRenderedPageBreak/>
        <w:t>学年共发布360条教学信息。学校以提高本科人才培养质量为根本任务，全面贯彻落实上级部门要求，认真做到本科教育基本情况、师资与教学条件、教学建设与改革、质量保障体系建设、学生学习效果等情况的主动公开，深化教育教学改革，进一步提高本科教学质量。</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4.毕业生就业信息主动公开情况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学校定期在学校信息公开</w:t>
      </w:r>
      <w:proofErr w:type="gramStart"/>
      <w:r w:rsidRPr="00035080">
        <w:rPr>
          <w:rFonts w:ascii="仿宋_GB2312" w:eastAsia="仿宋_GB2312" w:hAnsi="华文仿宋" w:hint="eastAsia"/>
          <w:sz w:val="32"/>
          <w:szCs w:val="32"/>
        </w:rPr>
        <w:t>网主动</w:t>
      </w:r>
      <w:proofErr w:type="gramEnd"/>
      <w:r w:rsidRPr="00035080">
        <w:rPr>
          <w:rFonts w:ascii="仿宋_GB2312" w:eastAsia="仿宋_GB2312" w:hAnsi="华文仿宋" w:hint="eastAsia"/>
          <w:sz w:val="32"/>
          <w:szCs w:val="32"/>
        </w:rPr>
        <w:t>公布就业质量年度报告。在报告中主动公开毕业生就业率、就业分布情况、创业情况以及第三方评价，及时回应社会关切、接受社会监督。同时，在就业创业指导中心网站公布就业创业相关规定、就业手续办理指南、创业指导等相关信息，本学年共公布招聘信息、招聘会信息达1600余次。</w:t>
      </w:r>
    </w:p>
    <w:p w:rsidR="00FB761A" w:rsidRPr="00035080" w:rsidRDefault="00FB761A" w:rsidP="00FB761A">
      <w:pPr>
        <w:spacing w:line="560" w:lineRule="exact"/>
        <w:ind w:firstLineChars="200" w:firstLine="640"/>
        <w:rPr>
          <w:rFonts w:ascii="黑体" w:eastAsia="黑体" w:hAnsi="黑体" w:hint="eastAsia"/>
          <w:sz w:val="32"/>
          <w:szCs w:val="32"/>
        </w:rPr>
      </w:pPr>
      <w:r w:rsidRPr="00035080">
        <w:rPr>
          <w:rFonts w:ascii="黑体" w:eastAsia="黑体" w:hAnsi="黑体" w:hint="eastAsia"/>
          <w:sz w:val="32"/>
          <w:szCs w:val="32"/>
        </w:rPr>
        <w:t>三、学校信息依申请公开和不予公开情况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2016年9月至2017年8月，学校共收到信息公开申请12件，其中7件为有效申请。在申请方式上，2件为信函方式申请，5件为电子邮件申请；在申请内容上，涉及学校基本信息2件，涉及学籍管理1件，涉及学校社会服务方面1件，涉及学校基本数据1件，涉及学校财务收支情况 1件，涉及学校规章制度1件；从答复和处理情况看，7件有效申请中，5件属于学校已经通过多种形式主动公开的信息，其余2件属于符合依申请公开法定情形的申请。7件有效申请均已全部按时答复申请人，回复后申请人均未提出异议。</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一年来，学校未接到信息公开电话咨询、未发生学校信息公开收费和费用减免的情况。</w:t>
      </w:r>
    </w:p>
    <w:p w:rsidR="00FB761A" w:rsidRPr="00035080" w:rsidRDefault="00FB761A" w:rsidP="00FB761A">
      <w:pPr>
        <w:spacing w:line="560" w:lineRule="exact"/>
        <w:ind w:firstLineChars="200" w:firstLine="640"/>
        <w:rPr>
          <w:rFonts w:ascii="黑体" w:eastAsia="黑体" w:hAnsi="黑体" w:hint="eastAsia"/>
          <w:sz w:val="32"/>
          <w:szCs w:val="32"/>
        </w:rPr>
      </w:pPr>
      <w:r w:rsidRPr="00035080">
        <w:rPr>
          <w:rFonts w:ascii="黑体" w:eastAsia="黑体" w:hAnsi="黑体" w:hint="eastAsia"/>
          <w:sz w:val="32"/>
          <w:szCs w:val="32"/>
        </w:rPr>
        <w:lastRenderedPageBreak/>
        <w:t>四、对信息公开的评议情况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本学年，学校高度重视信息公开内容的时效性、完整性，定期对信息公开内容进行自查，并及时对自查问题进行改正。在教育部高等教育学会、21世纪教育研究院等第三</w:t>
      </w:r>
      <w:proofErr w:type="gramStart"/>
      <w:r w:rsidRPr="00035080">
        <w:rPr>
          <w:rFonts w:ascii="仿宋_GB2312" w:eastAsia="仿宋_GB2312" w:hAnsi="华文仿宋" w:hint="eastAsia"/>
          <w:sz w:val="32"/>
          <w:szCs w:val="32"/>
        </w:rPr>
        <w:t>方社会</w:t>
      </w:r>
      <w:proofErr w:type="gramEnd"/>
      <w:r w:rsidRPr="00035080">
        <w:rPr>
          <w:rFonts w:ascii="仿宋_GB2312" w:eastAsia="仿宋_GB2312" w:hAnsi="华文仿宋" w:hint="eastAsia"/>
          <w:sz w:val="32"/>
          <w:szCs w:val="32"/>
        </w:rPr>
        <w:t>机构对教育部直属高校信息公开情况的评议中，我校评估成绩均在前列。学校师生员工对信息公开情况基本满意，通过多种渠道了解到了学校发展改革信息，充分实现了校园民主。</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学校在信息公开主页上开设了信息公开监督信箱和监督电话，将信息公开工作置于全校师生以及社会公众监督之下，广泛听取社会公众以及师生员工的评议意见和要求。一年来未发现学校师生员工、社会公众对信息公开工作及工作人员投诉事件。</w:t>
      </w:r>
    </w:p>
    <w:p w:rsidR="00FB761A" w:rsidRPr="00035080" w:rsidRDefault="00FB761A" w:rsidP="00FB761A">
      <w:pPr>
        <w:spacing w:line="560" w:lineRule="exact"/>
        <w:ind w:firstLineChars="200" w:firstLine="640"/>
        <w:rPr>
          <w:rFonts w:ascii="黑体" w:eastAsia="黑体" w:hAnsi="黑体" w:hint="eastAsia"/>
          <w:sz w:val="32"/>
          <w:szCs w:val="32"/>
        </w:rPr>
      </w:pPr>
      <w:r w:rsidRPr="00035080">
        <w:rPr>
          <w:rFonts w:ascii="黑体" w:eastAsia="黑体" w:hAnsi="黑体" w:hint="eastAsia"/>
          <w:sz w:val="32"/>
          <w:szCs w:val="32"/>
        </w:rPr>
        <w:t>五、因学校信息公开工作受到举报的情况</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本学年，学校未收到信息公开工作投诉和举报情况，没有因学校信息公开申请行政复议和提起行政诉讼的情况。</w:t>
      </w:r>
    </w:p>
    <w:p w:rsidR="00FB761A" w:rsidRPr="00035080" w:rsidRDefault="00FB761A" w:rsidP="00FB761A">
      <w:pPr>
        <w:spacing w:line="560" w:lineRule="exact"/>
        <w:ind w:firstLineChars="200" w:firstLine="640"/>
        <w:rPr>
          <w:rFonts w:ascii="黑体" w:eastAsia="黑体" w:hAnsi="黑体" w:hint="eastAsia"/>
          <w:sz w:val="32"/>
          <w:szCs w:val="32"/>
        </w:rPr>
      </w:pPr>
      <w:r w:rsidRPr="00035080">
        <w:rPr>
          <w:rFonts w:ascii="黑体" w:eastAsia="黑体" w:hAnsi="黑体" w:hint="eastAsia"/>
          <w:sz w:val="32"/>
          <w:szCs w:val="32"/>
        </w:rPr>
        <w:t>六、学校信息公开工作存在的主要问题、改进措施</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过去一年，学校信息公开工作继续扎实推进，取得了一定的进步，但仍有一些方面需要提高和改进。信息公开的工作规范需进一步加强，工作机制需要进一步完善，公开制度需要进一步细化，公开平台渠道有待进一步开发。</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下一步，我校将认真贯彻落实党的十九大精神，坚持“以公开为常态、以不公开为例外”原则，按照教育部对信息公开工作的要求，做好学校信息公开工作。</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1</w:t>
      </w:r>
      <w:r>
        <w:rPr>
          <w:rFonts w:ascii="仿宋_GB2312" w:eastAsia="仿宋_GB2312" w:hAnsi="华文仿宋" w:hint="eastAsia"/>
          <w:sz w:val="32"/>
          <w:szCs w:val="32"/>
        </w:rPr>
        <w:t>.</w:t>
      </w:r>
      <w:r w:rsidRPr="00035080">
        <w:rPr>
          <w:rFonts w:ascii="仿宋_GB2312" w:eastAsia="仿宋_GB2312" w:hAnsi="华文仿宋" w:hint="eastAsia"/>
          <w:sz w:val="32"/>
          <w:szCs w:val="32"/>
        </w:rPr>
        <w:t>加强信息公开队伍建设，开展多种形式的信息公开制</w:t>
      </w:r>
      <w:r w:rsidRPr="00035080">
        <w:rPr>
          <w:rFonts w:ascii="仿宋_GB2312" w:eastAsia="仿宋_GB2312" w:hAnsi="华文仿宋" w:hint="eastAsia"/>
          <w:sz w:val="32"/>
          <w:szCs w:val="32"/>
        </w:rPr>
        <w:lastRenderedPageBreak/>
        <w:t>度宣传和培训，提高各单位人员对信息公开工作的重要性认识，进一步增强各单位信息公开工作人员的责任意识，提高信息公开工作人员业务能力及服务水平；</w:t>
      </w:r>
    </w:p>
    <w:p w:rsidR="00FB761A" w:rsidRPr="00035080"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2</w:t>
      </w:r>
      <w:r>
        <w:rPr>
          <w:rFonts w:ascii="仿宋_GB2312" w:eastAsia="仿宋_GB2312" w:hAnsi="华文仿宋" w:hint="eastAsia"/>
          <w:sz w:val="32"/>
          <w:szCs w:val="32"/>
        </w:rPr>
        <w:t>.</w:t>
      </w:r>
      <w:r w:rsidRPr="00035080">
        <w:rPr>
          <w:rFonts w:ascii="仿宋_GB2312" w:eastAsia="仿宋_GB2312" w:hAnsi="华文仿宋" w:hint="eastAsia"/>
          <w:sz w:val="32"/>
          <w:szCs w:val="32"/>
        </w:rPr>
        <w:t>建立健全信息公开长效工作机制，着力完善信息公开执行机制，主要包括主动公开、依申请公开和不予公开的工作审核流程，确立程序规范、职责明确、分工合理、内容全面的信息公开执行机制；</w:t>
      </w:r>
    </w:p>
    <w:p w:rsidR="00FB761A" w:rsidRDefault="00FB761A" w:rsidP="00FB761A">
      <w:pPr>
        <w:spacing w:line="560" w:lineRule="exact"/>
        <w:ind w:firstLineChars="200" w:firstLine="640"/>
        <w:rPr>
          <w:rFonts w:ascii="仿宋_GB2312" w:eastAsia="仿宋_GB2312" w:hAnsi="华文仿宋" w:hint="eastAsia"/>
          <w:sz w:val="32"/>
          <w:szCs w:val="32"/>
        </w:rPr>
      </w:pPr>
      <w:r w:rsidRPr="00035080">
        <w:rPr>
          <w:rFonts w:ascii="仿宋_GB2312" w:eastAsia="仿宋_GB2312" w:hAnsi="华文仿宋" w:hint="eastAsia"/>
          <w:sz w:val="32"/>
          <w:szCs w:val="32"/>
        </w:rPr>
        <w:t>3</w:t>
      </w:r>
      <w:r>
        <w:rPr>
          <w:rFonts w:ascii="仿宋_GB2312" w:eastAsia="仿宋_GB2312" w:hAnsi="华文仿宋" w:hint="eastAsia"/>
          <w:sz w:val="32"/>
          <w:szCs w:val="32"/>
        </w:rPr>
        <w:t>.</w:t>
      </w:r>
      <w:r w:rsidRPr="00035080">
        <w:rPr>
          <w:rFonts w:ascii="仿宋_GB2312" w:eastAsia="仿宋_GB2312" w:hAnsi="华文仿宋" w:hint="eastAsia"/>
          <w:sz w:val="32"/>
          <w:szCs w:val="32"/>
        </w:rPr>
        <w:t>强化信息公开监督检查机制。完善“分级负责、部门（学院）为主”的管理格局，督促各单位尽快建立切实可行的信息公开工作机制，充分发挥信息公开监督检查职能，不定期向校内师生及社会公众就学校信息公开工作征求意见，促进信息公开工作的健康有序开展。</w:t>
      </w:r>
    </w:p>
    <w:p w:rsidR="00FB761A" w:rsidRDefault="00FB761A" w:rsidP="00FB761A">
      <w:pPr>
        <w:spacing w:line="560" w:lineRule="exact"/>
        <w:ind w:firstLineChars="200" w:firstLine="640"/>
        <w:rPr>
          <w:rFonts w:ascii="仿宋_GB2312" w:eastAsia="仿宋_GB2312" w:hAnsi="华文仿宋" w:hint="eastAsia"/>
          <w:sz w:val="32"/>
          <w:szCs w:val="32"/>
        </w:rPr>
      </w:pPr>
      <w:r>
        <w:rPr>
          <w:rFonts w:ascii="仿宋_GB2312" w:eastAsia="仿宋_GB2312" w:hAnsi="华文仿宋" w:hint="eastAsia"/>
          <w:sz w:val="32"/>
          <w:szCs w:val="32"/>
        </w:rPr>
        <w:t>附件：</w:t>
      </w:r>
      <w:r w:rsidRPr="000B21DA">
        <w:rPr>
          <w:rFonts w:ascii="仿宋_GB2312" w:eastAsia="仿宋_GB2312" w:hAnsi="华文仿宋" w:hint="eastAsia"/>
          <w:sz w:val="32"/>
          <w:szCs w:val="32"/>
        </w:rPr>
        <w:t>中国农业大学信息公开清单链接汇总</w:t>
      </w:r>
    </w:p>
    <w:p w:rsidR="00223D70" w:rsidRPr="00FB761A" w:rsidRDefault="00223D70"/>
    <w:sectPr w:rsidR="00223D70" w:rsidRPr="00FB761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61A"/>
    <w:rsid w:val="00223D70"/>
    <w:rsid w:val="00FB76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61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B761A"/>
    <w:pPr>
      <w:ind w:firstLineChars="200" w:firstLine="420"/>
    </w:pPr>
    <w:rPr>
      <w:rFonts w:ascii="Calibri" w:hAnsi="Calibr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61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B761A"/>
    <w:pPr>
      <w:ind w:firstLineChars="200" w:firstLine="420"/>
    </w:pPr>
    <w:rPr>
      <w:rFonts w:ascii="Calibri" w:hAnsi="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xxgk.cau.edu.cn/col/col16207/index.html"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858</Words>
  <Characters>4895</Characters>
  <Application>Microsoft Office Word</Application>
  <DocSecurity>0</DocSecurity>
  <Lines>40</Lines>
  <Paragraphs>11</Paragraphs>
  <ScaleCrop>false</ScaleCrop>
  <Company/>
  <LinksUpToDate>false</LinksUpToDate>
  <CharactersWithSpaces>5742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刘潇翰</dc:creator>
  <cp:lastModifiedBy>刘潇翰</cp:lastModifiedBy>
  <cp:revision>1</cp:revision>
  <dcterms:created xsi:type="dcterms:W3CDTF">2017-11-07T03:37:00Z</dcterms:created>
  <dcterms:modified xsi:type="dcterms:W3CDTF">2017-11-07T03:37:00Z</dcterms:modified>
</cp:coreProperties>
</file>