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338" w:rsidRDefault="00A82809">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914338" w:rsidRDefault="00914338">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914338" w:rsidRDefault="00914338">
      <w:pPr>
        <w:rPr>
          <w:rFonts w:asciiTheme="minorEastAsia" w:hAnsiTheme="minorEastAsia" w:cstheme="minorEastAsia"/>
          <w:sz w:val="44"/>
          <w:szCs w:val="44"/>
        </w:rPr>
      </w:pPr>
    </w:p>
    <w:p w:rsidR="00914338" w:rsidRDefault="00A82809">
      <w:pPr>
        <w:jc w:val="center"/>
        <w:rPr>
          <w:rFonts w:ascii="宋体" w:eastAsia="宋体" w:hAnsi="宋体" w:cs="宋体"/>
          <w:sz w:val="36"/>
          <w:szCs w:val="36"/>
          <w:shd w:val="clear" w:color="auto" w:fill="FFFFFF"/>
        </w:rPr>
      </w:pPr>
      <w:r>
        <w:rPr>
          <w:rFonts w:asciiTheme="minorEastAsia" w:hAnsiTheme="minorEastAsia" w:cstheme="minorEastAsia" w:hint="eastAsia"/>
          <w:sz w:val="44"/>
          <w:szCs w:val="44"/>
        </w:rPr>
        <w:t>普通高等学校招生违规行为处理暂行办法</w:t>
      </w:r>
    </w:p>
    <w:p w:rsidR="00914338" w:rsidRDefault="00A82809">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813F30" w:rsidRPr="00813F30">
        <w:rPr>
          <w:rFonts w:ascii="楷体_GB2312" w:eastAsia="楷体_GB2312" w:hAnsi="楷体_GB2312" w:cs="楷体_GB2312" w:hint="eastAsia"/>
          <w:color w:val="333333"/>
          <w:sz w:val="32"/>
          <w:szCs w:val="32"/>
          <w:shd w:val="clear" w:color="auto" w:fill="FFFFFF"/>
        </w:rPr>
        <w:t>2014年7月8日中华人民共和国教育部令第36号公布</w:t>
      </w:r>
      <w:r w:rsidR="00813F30" w:rsidRPr="00813F30">
        <w:rPr>
          <w:rFonts w:ascii="Calibri" w:eastAsia="楷体_GB2312" w:hAnsi="Calibri" w:cs="Calibri"/>
          <w:color w:val="333333"/>
          <w:sz w:val="32"/>
          <w:szCs w:val="32"/>
          <w:shd w:val="clear" w:color="auto" w:fill="FFFFFF"/>
        </w:rPr>
        <w:t> </w:t>
      </w:r>
      <w:r w:rsidR="00813F30" w:rsidRPr="00813F30">
        <w:rPr>
          <w:rFonts w:ascii="楷体_GB2312" w:eastAsia="楷体_GB2312" w:hAnsi="楷体_GB2312" w:cs="楷体_GB2312" w:hint="eastAsia"/>
          <w:color w:val="333333"/>
          <w:sz w:val="32"/>
          <w:szCs w:val="32"/>
          <w:shd w:val="clear" w:color="auto" w:fill="FFFFFF"/>
        </w:rPr>
        <w:t xml:space="preserve"> 自2014年7月8日起施行</w:t>
      </w:r>
      <w:r>
        <w:rPr>
          <w:rFonts w:ascii="楷体_GB2312" w:eastAsia="楷体_GB2312" w:hAnsi="楷体_GB2312" w:cs="楷体_GB2312" w:hint="eastAsia"/>
          <w:color w:val="333333"/>
          <w:sz w:val="32"/>
          <w:szCs w:val="32"/>
          <w:shd w:val="clear" w:color="auto" w:fill="FFFFFF"/>
        </w:rPr>
        <w:t>)</w:t>
      </w:r>
      <w:bookmarkStart w:id="0" w:name="_GoBack"/>
      <w:bookmarkEnd w:id="0"/>
    </w:p>
    <w:p w:rsidR="00914338" w:rsidRDefault="00914338">
      <w:pPr>
        <w:ind w:firstLineChars="200" w:firstLine="640"/>
        <w:rPr>
          <w:rFonts w:ascii="仿宋_GB2312" w:eastAsia="仿宋_GB2312" w:hAnsi="仿宋_GB2312" w:cs="仿宋_GB2312"/>
          <w:color w:val="333333"/>
          <w:sz w:val="32"/>
          <w:szCs w:val="32"/>
          <w:shd w:val="clear" w:color="auto" w:fill="FFFFFF"/>
        </w:rPr>
      </w:pPr>
    </w:p>
    <w:p w:rsidR="00914338" w:rsidRDefault="00A82809">
      <w:pPr>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总</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914338" w:rsidRDefault="00914338">
      <w:pPr>
        <w:ind w:firstLineChars="200" w:firstLine="640"/>
        <w:rPr>
          <w:rFonts w:ascii="仿宋_GB2312" w:eastAsia="仿宋_GB2312" w:hAnsi="仿宋_GB2312" w:cs="仿宋_GB2312"/>
          <w:color w:val="333333"/>
          <w:sz w:val="32"/>
          <w:szCs w:val="32"/>
          <w:shd w:val="clear" w:color="auto" w:fill="FFFFFF"/>
        </w:rPr>
      </w:pP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为规范对普通高等学校招生违规行为的处理，保证招生公开、公平、公正，根据《中华人民共和国教育法》《中华人民共和国高等教育法》等法律法规，制定本办法。</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本办法所称普通高等学校（以下简称高校）招生，是指高校通过国家教育考试或者国家认可的入学方式选拔录取本科、专科学生的活动。</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校、高级中等学校（含中等职业学校，以下简称高中）、招生考试机构、主管教育行政部门及其招生工作人员、考生等，在高校招生工作过程中，违反国家有关教育法律法规和国家高等教育招生管理规定的行为认定及处理，适用本办法。</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国务院教育行政部门主管全国高校招生工作。</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县级以上各级人民政府教育行政部门按照职责分工，依法处理各类违反国家高等教育招生管理制度的行为。</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国务院有关主管部门在职责范围内</w:t>
      </w:r>
      <w:r>
        <w:rPr>
          <w:rFonts w:ascii="仿宋_GB2312" w:eastAsia="仿宋_GB2312" w:hAnsi="仿宋_GB2312" w:cs="仿宋_GB2312" w:hint="eastAsia"/>
          <w:color w:val="333333"/>
          <w:sz w:val="32"/>
          <w:szCs w:val="32"/>
          <w:shd w:val="clear" w:color="auto" w:fill="FFFFFF"/>
        </w:rPr>
        <w:t>加强对所属高校招生的监督管理。</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高校招生应当遵循公开、公平、公正原则，接受考生、社会的监督。</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高校招生接受监察部门的监督。</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对高校招生违规行为的处理，应当事实清楚、证据确凿、依据明确、程序合法、处理适当。</w:t>
      </w:r>
    </w:p>
    <w:p w:rsidR="00914338" w:rsidRDefault="00914338">
      <w:pPr>
        <w:ind w:firstLineChars="200" w:firstLine="640"/>
        <w:rPr>
          <w:rFonts w:ascii="仿宋_GB2312" w:eastAsia="仿宋_GB2312" w:hAnsi="仿宋_GB2312" w:cs="仿宋_GB2312"/>
          <w:color w:val="333333"/>
          <w:sz w:val="32"/>
          <w:szCs w:val="32"/>
          <w:shd w:val="clear" w:color="auto" w:fill="FFFFFF"/>
        </w:rPr>
      </w:pPr>
    </w:p>
    <w:p w:rsidR="00914338" w:rsidRDefault="00A82809">
      <w:pPr>
        <w:jc w:val="center"/>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违规行为认定及处理</w:t>
      </w:r>
    </w:p>
    <w:p w:rsidR="00914338" w:rsidRDefault="00914338">
      <w:pPr>
        <w:ind w:firstLineChars="200" w:firstLine="640"/>
        <w:rPr>
          <w:rFonts w:ascii="仿宋_GB2312" w:eastAsia="仿宋_GB2312" w:hAnsi="仿宋_GB2312" w:cs="仿宋_GB2312"/>
          <w:color w:val="333333"/>
          <w:sz w:val="32"/>
          <w:szCs w:val="32"/>
          <w:shd w:val="clear" w:color="auto" w:fill="FFFFFF"/>
        </w:rPr>
      </w:pP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高校违反国家招生管理规定，有下列情形之一的，由主管教育行政部门责令限期改正，给予警告或者通报批评；情节严重的，给予减少招生计划、暂停特殊类型招生试点项目或者依法给予停止招生的处理。对直接负责的主管人员和其他直接责任人员，视情节轻重依法给予相应处分；</w:t>
      </w:r>
      <w:r>
        <w:rPr>
          <w:rFonts w:ascii="仿宋_GB2312" w:eastAsia="仿宋_GB2312" w:hAnsi="仿宋_GB2312" w:cs="仿宋_GB2312" w:hint="eastAsia"/>
          <w:color w:val="333333"/>
          <w:sz w:val="32"/>
          <w:szCs w:val="32"/>
          <w:shd w:val="clear" w:color="auto" w:fill="FFFFFF"/>
        </w:rPr>
        <w:t>涉嫌犯罪的，依法移送司法机关处理。</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（一）发布违反国家规定的招生简章，或者进行虚假宣传、</w:t>
      </w:r>
      <w:r>
        <w:rPr>
          <w:rFonts w:ascii="仿宋_GB2312" w:eastAsia="仿宋_GB2312" w:hAnsi="仿宋_GB2312" w:cs="仿宋_GB2312" w:hint="eastAsia"/>
          <w:color w:val="333333"/>
          <w:sz w:val="32"/>
          <w:szCs w:val="32"/>
          <w:shd w:val="clear" w:color="auto" w:fill="FFFFFF"/>
        </w:rPr>
        <w:lastRenderedPageBreak/>
        <w:t>骗取钱财的；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（二）未按照信息公开的规定公开招生信息的；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（三）超出核定办学规模招生或者擅自调整招生计划的；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（四）违反规定降低标准录取考生或者拒绝录取符合条件的考生的；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（五）在特殊类型招生中出台违反国家规定的报考条件，或者弄虚作假、徇私舞弊，录取不符合条件的考生的；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（六）违规委托中介机构进行招生录取，或者以承诺录取为名向考生收取费用的；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（七）其他违反国家招生管理规定的行为。</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高中有下列情形之一的，由主管教育行政部门责令限期改正，给予警告或者通报批评。对直接负责的主管人员和其他直接责任人员，视情节轻重依法给予相应处分；涉嫌犯罪的，依法移送司法机关处理。</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（一）未按照规定的标准和程序，以照顾特定考生为目的，滥用推荐评价权力的；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（二）未按规定公示享受优惠政策的考生名单、各类推荐考生的名额、名单及相关证明材料的；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（三）在考生报名、推荐等工作过程中出具与事实不符的成</w:t>
      </w:r>
      <w:r>
        <w:rPr>
          <w:rFonts w:ascii="仿宋_GB2312" w:eastAsia="仿宋_GB2312" w:hAnsi="仿宋_GB2312" w:cs="仿宋_GB2312" w:hint="eastAsia"/>
          <w:color w:val="333333"/>
          <w:sz w:val="32"/>
          <w:szCs w:val="32"/>
          <w:shd w:val="clear" w:color="auto" w:fill="FFFFFF"/>
        </w:rPr>
        <w:lastRenderedPageBreak/>
        <w:t>绩单、推荐材料、证明材料等虚假材料，在学生综合素质档案中虚构事实或者故意隐瞒事实的；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（四）违规办理学籍档案、违背考生</w:t>
      </w:r>
      <w:r>
        <w:rPr>
          <w:rFonts w:ascii="仿宋_GB2312" w:eastAsia="仿宋_GB2312" w:hAnsi="仿宋_GB2312" w:cs="仿宋_GB2312" w:hint="eastAsia"/>
          <w:color w:val="333333"/>
          <w:sz w:val="32"/>
          <w:szCs w:val="32"/>
          <w:shd w:val="clear" w:color="auto" w:fill="FFFFFF"/>
        </w:rPr>
        <w:t>意愿为考生填报志愿或者有偿推荐、组织生源的；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（五）其他违反国家招生管理规定的行为。</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招生考试机构违反国家招生管理规定，有下列情形之一的，由主管教育行政部门责令限期改正，给予警告或者通报批评。对直接负责的主管人员和其他直接责任人员，视情节轻重依法给予相应处分；涉嫌犯罪的，依法移送司法机关处理。</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（一）为高校擅自超计划招生办理录取手续的；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（二）对降低标准违规录取考生进行投档的；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（三）违反录取程序投档操作的；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（四）在招生结束后违规补录的；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（五）未按照信息公开的规定公开招生工作信息的；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（六）对高校录取工作监督不力、造成严重不良后果的；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（七）其他违反国家招生管理规定的行为。</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省级教育行政部门违反有关管理职责，有下列情形之一的，由国务院教育行政部门责令限期改正，并可给予通报批评。对直接负责的主管人员和其他直接责任人员，由有关主管部</w:t>
      </w:r>
      <w:r>
        <w:rPr>
          <w:rFonts w:ascii="仿宋_GB2312" w:eastAsia="仿宋_GB2312" w:hAnsi="仿宋_GB2312" w:cs="仿宋_GB2312" w:hint="eastAsia"/>
          <w:color w:val="333333"/>
          <w:sz w:val="32"/>
          <w:szCs w:val="32"/>
          <w:shd w:val="clear" w:color="auto" w:fill="FFFFFF"/>
        </w:rPr>
        <w:lastRenderedPageBreak/>
        <w:t>门依法给予处分；涉嫌犯罪的，依法移送司法机关处理。</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（一）出台与国家招生政策相抵触的招生规定或者超越职权制定招生优惠政策的；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（二）擅自扩大国家核定的招生规模和追加招生计划，擅自改变招生计划类型的；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（三）要求招生考试机构和高校违规录取考生的；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（四）对高</w:t>
      </w:r>
      <w:r>
        <w:rPr>
          <w:rFonts w:ascii="仿宋_GB2312" w:eastAsia="仿宋_GB2312" w:hAnsi="仿宋_GB2312" w:cs="仿宋_GB2312" w:hint="eastAsia"/>
          <w:color w:val="333333"/>
          <w:sz w:val="32"/>
          <w:szCs w:val="32"/>
          <w:shd w:val="clear" w:color="auto" w:fill="FFFFFF"/>
        </w:rPr>
        <w:t>校和招生考试机构招生工作监管不力、造成严重不良后果的；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（五）其他违反国家招生管理规定的行为。</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招生工作人员有下列情形之一的，其所在单位应当立即责令暂停其负责的招生工作，由有关部门视情节轻重依法给予相应处分或者其他处理；涉嫌犯罪的，依法移送司法机关处理。</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（一）违规更改考生报名、志愿、资格、分数、录取等信息的；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（二）对已录取考生违规变更录取学校或者专业的；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（三）在特殊类型招生中泄露面试考核考官名单或者利用职务便利请托考核评价的教师，照顾特定考生的；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（四）泄露尚未公布的考生成绩、考生志愿、录取分</w:t>
      </w:r>
      <w:r>
        <w:rPr>
          <w:rFonts w:ascii="仿宋_GB2312" w:eastAsia="仿宋_GB2312" w:hAnsi="仿宋_GB2312" w:cs="仿宋_GB2312" w:hint="eastAsia"/>
          <w:color w:val="333333"/>
          <w:sz w:val="32"/>
          <w:szCs w:val="32"/>
          <w:shd w:val="clear" w:color="auto" w:fill="FFFFFF"/>
        </w:rPr>
        <w:t>数线等可能影响录取公正信息的，或者对外泄露、倒卖考生个人信息的；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（五）为考生获得相关招生资格弄虚作假、徇私舞弊的；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（六）违反回避制度，应当回避而没有回避的；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（七）索取或收受考生及家长财物，接受宴请等可能影响公正履职活动安排的；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（八）参与社会中介机构或者个人非法招生活动的；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（九）其他影响高校招生公平、公正的行为。</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考生有下列情形之一的，应当如实记入其考试诚信档案。下列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（一）提供虚假姓名、年龄、民族、户籍等个人信息，伪造、非法获得证件、成绩证明、荣誉证书等，骗取报名资格、享受优惠政策的；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（二）在综合素质评价、相关申请材料中提供虚假材料、影响录取结果的；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（三）冒名顶替入学，由他人替考入学或者取得优惠资格的；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（四）其他严重违反高校招生规定的弄虚作假行为。</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违反国家教育考试规定、情节严重受到停考处罚，在处罚结</w:t>
      </w:r>
      <w:r>
        <w:rPr>
          <w:rFonts w:ascii="仿宋_GB2312" w:eastAsia="仿宋_GB2312" w:hAnsi="仿宋_GB2312" w:cs="仿宋_GB2312" w:hint="eastAsia"/>
          <w:color w:val="333333"/>
          <w:sz w:val="32"/>
          <w:szCs w:val="32"/>
          <w:shd w:val="clear" w:color="auto" w:fill="FFFFFF"/>
        </w:rPr>
        <w:lastRenderedPageBreak/>
        <w:t>束后继续报名参加国</w:t>
      </w:r>
      <w:proofErr w:type="gramStart"/>
      <w:r>
        <w:rPr>
          <w:rFonts w:ascii="仿宋_GB2312" w:eastAsia="仿宋_GB2312" w:hAnsi="仿宋_GB2312" w:cs="仿宋_GB2312" w:hint="eastAsia"/>
          <w:color w:val="333333"/>
          <w:sz w:val="32"/>
          <w:szCs w:val="32"/>
          <w:shd w:val="clear" w:color="auto" w:fill="FFFFFF"/>
        </w:rPr>
        <w:t>家教育</w:t>
      </w:r>
      <w:proofErr w:type="gramEnd"/>
      <w:r>
        <w:rPr>
          <w:rFonts w:ascii="仿宋_GB2312" w:eastAsia="仿宋_GB2312" w:hAnsi="仿宋_GB2312" w:cs="仿宋_GB2312" w:hint="eastAsia"/>
          <w:color w:val="333333"/>
          <w:sz w:val="32"/>
          <w:szCs w:val="32"/>
          <w:shd w:val="clear" w:color="auto" w:fill="FFFFFF"/>
        </w:rPr>
        <w:t>考试的，由学校决定是否予以录取。</w:t>
      </w:r>
    </w:p>
    <w:p w:rsidR="00914338" w:rsidRDefault="00914338">
      <w:pPr>
        <w:ind w:firstLineChars="200" w:firstLine="640"/>
        <w:rPr>
          <w:rFonts w:ascii="仿宋_GB2312" w:eastAsia="仿宋_GB2312" w:hAnsi="仿宋_GB2312" w:cs="仿宋_GB2312"/>
          <w:color w:val="333333"/>
          <w:sz w:val="32"/>
          <w:szCs w:val="32"/>
          <w:shd w:val="clear" w:color="auto" w:fill="FFFFFF"/>
        </w:rPr>
      </w:pPr>
    </w:p>
    <w:p w:rsidR="00914338" w:rsidRDefault="00A82809">
      <w:pPr>
        <w:jc w:val="center"/>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招生责任制及责任追究</w:t>
      </w:r>
    </w:p>
    <w:p w:rsidR="00914338" w:rsidRDefault="00914338">
      <w:pPr>
        <w:ind w:firstLineChars="200" w:firstLine="640"/>
        <w:rPr>
          <w:rFonts w:ascii="仿宋_GB2312" w:eastAsia="仿宋_GB2312" w:hAnsi="仿宋_GB2312" w:cs="仿宋_GB2312"/>
          <w:color w:val="333333"/>
          <w:sz w:val="32"/>
          <w:szCs w:val="32"/>
          <w:shd w:val="clear" w:color="auto" w:fill="FFFFFF"/>
        </w:rPr>
      </w:pP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实行高校招生工作问责制。高校校长、招生考试机构主要负责人、教育行政部门主要负责人是招生工作的第一责任人，对本校、本部门、本地区的招生工作负全面领导责任。</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在招生工作中，因违规行为造成严重后果和恶劣影响的，除追究直接负责人的责任外，还应当根据领导干部问责的相关规定，对有关责任人</w:t>
      </w:r>
      <w:proofErr w:type="gramStart"/>
      <w:r>
        <w:rPr>
          <w:rFonts w:ascii="仿宋_GB2312" w:eastAsia="仿宋_GB2312" w:hAnsi="仿宋_GB2312" w:cs="仿宋_GB2312" w:hint="eastAsia"/>
          <w:color w:val="333333"/>
          <w:sz w:val="32"/>
          <w:szCs w:val="32"/>
          <w:shd w:val="clear" w:color="auto" w:fill="FFFFFF"/>
        </w:rPr>
        <w:t>实行问</w:t>
      </w:r>
      <w:proofErr w:type="gramEnd"/>
      <w:r>
        <w:rPr>
          <w:rFonts w:ascii="仿宋_GB2312" w:eastAsia="仿宋_GB2312" w:hAnsi="仿宋_GB2312" w:cs="仿宋_GB2312" w:hint="eastAsia"/>
          <w:color w:val="333333"/>
          <w:sz w:val="32"/>
          <w:szCs w:val="32"/>
          <w:shd w:val="clear" w:color="auto" w:fill="FFFFFF"/>
        </w:rPr>
        <w:t>责。</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对在高校招生工作中违规人员的处理，由有权查处的部门按照管理权限，依据《中华人民共和国行政监察法》《行政机关公务员处分条例》《事业单位工作人员处分暂行规定》等相关规定，依法予以监察处理、</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处分决定或者给予其他处理。</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高校招生工作以外的其他人员违规插手、干预招生工作，影响公平公正、造成严重影响和后果的，相关案件线索移送纪检监察机关或者司法机关查处。</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出现本办法第二章规定的违规情形的，有关主管部门应当立即启动相关程序，进行调查处理。情节严重、影响恶</w:t>
      </w:r>
      <w:r>
        <w:rPr>
          <w:rFonts w:ascii="仿宋_GB2312" w:eastAsia="仿宋_GB2312" w:hAnsi="仿宋_GB2312" w:cs="仿宋_GB2312" w:hint="eastAsia"/>
          <w:color w:val="333333"/>
          <w:sz w:val="32"/>
          <w:szCs w:val="32"/>
          <w:shd w:val="clear" w:color="auto" w:fill="FFFFFF"/>
        </w:rPr>
        <w:lastRenderedPageBreak/>
        <w:t>劣或者案情复杂、社会影响大的，应当及时上</w:t>
      </w:r>
      <w:r>
        <w:rPr>
          <w:rFonts w:ascii="仿宋_GB2312" w:eastAsia="仿宋_GB2312" w:hAnsi="仿宋_GB2312" w:cs="仿宋_GB2312" w:hint="eastAsia"/>
          <w:color w:val="333333"/>
          <w:sz w:val="32"/>
          <w:szCs w:val="32"/>
          <w:shd w:val="clear" w:color="auto" w:fill="FFFFFF"/>
        </w:rPr>
        <w:t>报，必要时由国务院教育行政部门参与或者直接进行处理。</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对有关责任人员违规行为的处理，应当按照国家规定的程序进行。对有关责任人员和考生的违规行为调查和收集证据，应当有</w:t>
      </w:r>
      <w:r>
        <w:rPr>
          <w:rFonts w:ascii="仿宋_GB2312" w:eastAsia="仿宋_GB2312" w:hAnsi="仿宋_GB2312" w:cs="仿宋_GB2312" w:hint="eastAsia"/>
          <w:color w:val="333333"/>
          <w:sz w:val="32"/>
          <w:szCs w:val="32"/>
          <w:shd w:val="clear" w:color="auto" w:fill="FFFFFF"/>
        </w:rPr>
        <w:t>2</w:t>
      </w:r>
      <w:r>
        <w:rPr>
          <w:rFonts w:ascii="仿宋_GB2312" w:eastAsia="仿宋_GB2312" w:hAnsi="仿宋_GB2312" w:cs="仿宋_GB2312" w:hint="eastAsia"/>
          <w:color w:val="333333"/>
          <w:sz w:val="32"/>
          <w:szCs w:val="32"/>
          <w:shd w:val="clear" w:color="auto" w:fill="FFFFFF"/>
        </w:rPr>
        <w:t>名以上工作人员。</w:t>
      </w:r>
      <w:proofErr w:type="gramStart"/>
      <w:r>
        <w:rPr>
          <w:rFonts w:ascii="仿宋_GB2312" w:eastAsia="仿宋_GB2312" w:hAnsi="仿宋_GB2312" w:cs="仿宋_GB2312" w:hint="eastAsia"/>
          <w:color w:val="333333"/>
          <w:sz w:val="32"/>
          <w:szCs w:val="32"/>
          <w:shd w:val="clear" w:color="auto" w:fill="FFFFFF"/>
        </w:rPr>
        <w:t>作出</w:t>
      </w:r>
      <w:proofErr w:type="gramEnd"/>
      <w:r>
        <w:rPr>
          <w:rFonts w:ascii="仿宋_GB2312" w:eastAsia="仿宋_GB2312" w:hAnsi="仿宋_GB2312" w:cs="仿宋_GB2312" w:hint="eastAsia"/>
          <w:color w:val="333333"/>
          <w:sz w:val="32"/>
          <w:szCs w:val="32"/>
          <w:shd w:val="clear" w:color="auto" w:fill="FFFFFF"/>
        </w:rPr>
        <w:t>处理决定之前，应当听取当事人的陈述和申辩。</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对处理决定不服的有关责任人员和考生，可以按照国家有关规定提出复核或者申诉；符合法律规定受案范围的，可以依法提起行政复议或者诉讼。</w:t>
      </w:r>
    </w:p>
    <w:p w:rsidR="00914338" w:rsidRDefault="00914338">
      <w:pPr>
        <w:ind w:firstLineChars="200" w:firstLine="640"/>
        <w:rPr>
          <w:rFonts w:ascii="仿宋_GB2312" w:eastAsia="仿宋_GB2312" w:hAnsi="仿宋_GB2312" w:cs="仿宋_GB2312"/>
          <w:color w:val="333333"/>
          <w:sz w:val="32"/>
          <w:szCs w:val="32"/>
          <w:shd w:val="clear" w:color="auto" w:fill="FFFFFF"/>
        </w:rPr>
      </w:pPr>
    </w:p>
    <w:p w:rsidR="00914338" w:rsidRDefault="00A82809">
      <w:pPr>
        <w:jc w:val="center"/>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附</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914338" w:rsidRDefault="00914338">
      <w:pPr>
        <w:ind w:firstLineChars="200" w:firstLine="640"/>
        <w:rPr>
          <w:rFonts w:ascii="仿宋_GB2312" w:eastAsia="仿宋_GB2312" w:hAnsi="仿宋_GB2312" w:cs="仿宋_GB2312"/>
          <w:color w:val="333333"/>
          <w:sz w:val="32"/>
          <w:szCs w:val="32"/>
          <w:shd w:val="clear" w:color="auto" w:fill="FFFFFF"/>
        </w:rPr>
      </w:pP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本办法所称特殊类型招生，是指自主选拔录取、艺术类专业、体育类专业、保送生等类型的高校招生。</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第十</w:t>
      </w:r>
      <w:r>
        <w:rPr>
          <w:rFonts w:ascii="黑体" w:eastAsia="黑体" w:hAnsi="黑体" w:cs="仿宋_GB2312" w:hint="eastAsia"/>
          <w:color w:val="333333"/>
          <w:sz w:val="32"/>
          <w:szCs w:val="32"/>
          <w:shd w:val="clear" w:color="auto" w:fill="FFFFFF"/>
        </w:rPr>
        <w:t>九条</w:t>
      </w:r>
      <w:r>
        <w:rPr>
          <w:rFonts w:ascii="仿宋_GB2312" w:eastAsia="仿宋_GB2312" w:hAnsi="仿宋_GB2312" w:cs="仿宋_GB2312" w:hint="eastAsia"/>
          <w:color w:val="333333"/>
          <w:sz w:val="32"/>
          <w:szCs w:val="32"/>
          <w:shd w:val="clear" w:color="auto" w:fill="FFFFFF"/>
        </w:rPr>
        <w:t xml:space="preserve">　研究生招生、成人高校招生有关违规行为的处理，参照本办法执行。</w:t>
      </w:r>
    </w:p>
    <w:p w:rsidR="00914338" w:rsidRDefault="00A82809">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本办法自发布之日起施行。</w:t>
      </w:r>
    </w:p>
    <w:sectPr w:rsidR="00914338">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809" w:rsidRDefault="00A82809">
      <w:r>
        <w:separator/>
      </w:r>
    </w:p>
  </w:endnote>
  <w:endnote w:type="continuationSeparator" w:id="0">
    <w:p w:rsidR="00A82809" w:rsidRDefault="00A8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38" w:rsidRDefault="00A82809">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14338" w:rsidRDefault="00A82809">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13F30">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914338" w:rsidRDefault="00A82809">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13F3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914338" w:rsidRDefault="00A82809">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914338" w:rsidRDefault="00914338">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809" w:rsidRDefault="00A82809">
      <w:r>
        <w:separator/>
      </w:r>
    </w:p>
  </w:footnote>
  <w:footnote w:type="continuationSeparator" w:id="0">
    <w:p w:rsidR="00A82809" w:rsidRDefault="00A82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38" w:rsidRDefault="00A82809">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914338" w:rsidRDefault="00A82809">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1A5158"/>
    <w:rsid w:val="002507BA"/>
    <w:rsid w:val="0039341A"/>
    <w:rsid w:val="00401E6B"/>
    <w:rsid w:val="0041068B"/>
    <w:rsid w:val="005E2230"/>
    <w:rsid w:val="0065428A"/>
    <w:rsid w:val="006D072B"/>
    <w:rsid w:val="00813F30"/>
    <w:rsid w:val="00914338"/>
    <w:rsid w:val="009C3377"/>
    <w:rsid w:val="00A82809"/>
    <w:rsid w:val="00AD63A2"/>
    <w:rsid w:val="00AE4BA1"/>
    <w:rsid w:val="00B51246"/>
    <w:rsid w:val="00BF7F52"/>
    <w:rsid w:val="00D55A56"/>
    <w:rsid w:val="00DD4FBC"/>
    <w:rsid w:val="00F44C0B"/>
    <w:rsid w:val="00FD2B44"/>
    <w:rsid w:val="019E71BD"/>
    <w:rsid w:val="04B679C3"/>
    <w:rsid w:val="080F63D8"/>
    <w:rsid w:val="09341458"/>
    <w:rsid w:val="0B0912D7"/>
    <w:rsid w:val="152D2DCA"/>
    <w:rsid w:val="1DEC284C"/>
    <w:rsid w:val="1E6523AC"/>
    <w:rsid w:val="22440422"/>
    <w:rsid w:val="2A215AD5"/>
    <w:rsid w:val="31A15F24"/>
    <w:rsid w:val="395347B5"/>
    <w:rsid w:val="39A232A0"/>
    <w:rsid w:val="39E745AA"/>
    <w:rsid w:val="3B5A6BBB"/>
    <w:rsid w:val="3D3F4D36"/>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02CF341-A224-4578-8A81-5A7DCCC3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472</Words>
  <Characters>2693</Characters>
  <Application>Microsoft Office Word</Application>
  <DocSecurity>0</DocSecurity>
  <Lines>22</Lines>
  <Paragraphs>6</Paragraphs>
  <ScaleCrop>false</ScaleCrop>
  <Company>China</Company>
  <LinksUpToDate>false</LinksUpToDate>
  <CharactersWithSpaces>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12</cp:revision>
  <cp:lastPrinted>2021-10-26T03:30:00Z</cp:lastPrinted>
  <dcterms:created xsi:type="dcterms:W3CDTF">2021-11-30T08:40:00Z</dcterms:created>
  <dcterms:modified xsi:type="dcterms:W3CDTF">2021-12-08T06:10:00Z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