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ind w:firstLine="880" w:firstLineChars="200"/>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学生伤害事故处理办法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bookmarkStart w:id="0" w:name="_GoBack"/>
      <w:bookmarkEnd w:id="0"/>
      <w:r>
        <w:rPr>
          <w:rFonts w:hint="eastAsia" w:ascii="楷体_GB2312" w:hAnsi="楷体_GB2312" w:eastAsia="楷体_GB2312" w:cs="楷体_GB2312"/>
          <w:color w:val="333333"/>
          <w:sz w:val="32"/>
          <w:szCs w:val="32"/>
          <w:shd w:val="clear" w:color="auto" w:fill="FFFFFF"/>
        </w:rPr>
        <w:t>2002年6月25日教育部令第12号发布  根据2010年12月13日《教育部关于修改和废止部分规章的决定》修正）</w:t>
      </w:r>
    </w:p>
    <w:p>
      <w:pPr>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总</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为积极预防、妥善处理在校学生伤害事故，保护学生、学校的合法权益，根据《中华人民共和国教育法》、《中华人民共和国未成年人保护法》和其他相关法律、行政法规及有关规定，制定本办法。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在学校实施的教育教学活动或者学校组织的校外活动中，以及在学校负有管理责任的校舍、场地、其他教育教学设施、生活设施内发生的，造成在校学生人身损害后果的事故的处理，适用本办法。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学生伤害事故应当遵循依法、客观公正、合理适当的原则，及时、妥善地处理。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学校的举办者应当提供符合安全标准的校舍、场地、其他教育教学设施和生活设施。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教育行政部门应当加强学校安全工作，指导学校落实预防学生伤害事故的措施，指导、协助学校妥善处理学生伤害事故，维护学校正常的教育教学秩序。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学校对学生进行安全教育、管理和保护，应当针对学生年龄、认知能力和法律行为能力的不同，采用相应的内容和预防措施。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学生应当遵守学校的规章制度和纪律；在不同的受教育阶段，应当根据自身的年龄、认知能力和法律行为能力，避免和消除相应的危险。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未成年学生的父母或者其他监护人（以下称为监护人）应当依法履行监护职责，配合学校对学生进行安全教育、管理和保护工作。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学校对未成年学生不承担监护职责,但法律有规定的或者学校依法接受委托承担相应监护职责的情形除外。</w:t>
      </w:r>
    </w:p>
    <w:p>
      <w:pPr>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lang w:eastAsia="zh-CN"/>
        </w:rPr>
      </w:pPr>
      <w:r>
        <w:rPr>
          <w:rFonts w:hint="eastAsia" w:ascii="黑体" w:hAnsi="黑体" w:eastAsia="黑体" w:cs="黑体"/>
          <w:color w:val="333333"/>
          <w:sz w:val="32"/>
          <w:szCs w:val="32"/>
          <w:shd w:val="clear" w:color="auto" w:fill="FFFFFF"/>
        </w:rPr>
        <w:t>第二章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事故与责任</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发生学生伤害事故，造成学生人身损害的，学校应当按照《中华人民共和国侵权责任法》及相关法律、法规的规定，承担相应的事故责任。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因下列情形之一造成的学生伤害事故，学校应当依法承担相应的责任：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（一）学校的校舍、场地、其他公共设施，以及学校提供给学生使用的学具、教育教学和生活设施、设备不符合国家规定的标准，或者有明显不安全因素的；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（二）学校的安全保卫、消防、设施设备管理等安全管理制度有明显疏漏，或者管理混乱，存在重大安全隐患，而未及时采取措施的；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（三）学校向学生提供的药品、食品、饮用水等不符合国家或者行业的有关标准、要求的；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（四）学校组织学生参加教育教学活动或者校外活动，未对学生进行相应的安全教育，并未在可预见的范围内采取必要的安全措施的；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（五）学校知道教师或者其他工作人员患有不适宜担任教育教学工作的疾病，但未采取必要措施的；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（六）学校违反有关规定，组织或者安排未成年学生从事不宜未成年人参加的劳动、体育运动或者其他活动的；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（七）学生有特异体质或者特定疾病，不宜参加某种教育教学活动，学校知道或者应当知道，但未予以必要的注意的；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（八）学生在校期间突发疾病或者受到伤害，学校发现，但未根据实际情况及时采取相应措施，导致不良后果加重的；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（九）学校教师或者其他工作人员体罚或者变相体罚学生，或者在履行职责过程中违反工作要求、操作规程、职业道德或者其他有关规定的；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（十）学校教师或者其他工作人员在负有组织、管理未成年学生的职责期间，发现学生行为具有危险性，但未进行必要的管理、告诫或者制止的；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（十一）对未成年学生擅自离校等与学生人身安全直接相关的信息，学校发现或者知道，但未及时告知未成年学生的监护人，导致未成年学生因脱离监护人的保护而发生伤害的；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（十二）学校有未依法履行职责的其他情形的。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学生或者未成年学生监护人由于过错，有下列情形之一，造成学生伤害事故，应当依法承担相应的责任：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（一）学生违反法律法规的规定，违反社会公共行为准则、学校的规章制度或者纪律，实施按其年龄和认知能力应当知道具有危险或者可能危及他人的行为的；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（二）学生行为具有危险性，学校、教师已经告诫、纠正，但学生不听劝阻、拒不改正的；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（三）学生或者其监护人知道学生有特异体质，或者患有特定疾病，但未告知学校的；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（四）未成年学生的身体状况、行为、情绪等有异常情况，监护人知道或者已被学校告知，但未履行相应监护职责的；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（五）学生或者未成年学生监护人有其他过错的。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学校安排学生参加活动，因提供场地、设备、交通工具、食品及其他消费与服务的经营者，或者学校以外的活动组织者的过错造成的学生伤害事故，有过错的当事人应当依法承担相应的责任。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因下列情形之一造成的学生伤害事故，学校已履行了相应职责，行为并无不当的，无法律责任：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（一）地震、雷击、台风、洪水等不可抗的自然因素造成的；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（二）来自学校外部的突发性、偶发性侵害造成的；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（三）学生有特异体质、特定疾病或者异常心理状态，学校不知道或者难于知道的；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（四）学生自杀、自伤的；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（五）在对抗性或者具有风险性的体育竞赛活动中发生意外伤害的；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（六）其他意外因素造成的。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下列情形下发生的造成学生人身损害后果的事故，学校行为并无不当的，不承担事故责任；事故责任应当按有关法律法规或者其他有关规定认定：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（一）在学生自行上学、放学、返校、离校途中发生的；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（二）在学生自行外出或者擅自离校期间发生的；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（三）在放学后、节假日或者假期等学校工作时间以外，学生自行滞留学校或者自行到校发生的；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（四）其他在学校管理职责范围外发生的。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因学校教师或者其他工作人员与其职务无关的个人行为，或者因学生、教师及其他个人故意实施的违法犯罪行为，造成学生人身损害的，由致害人依法承担相应的责任。</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lang w:eastAsia="zh-CN"/>
        </w:rPr>
      </w:pPr>
      <w:r>
        <w:rPr>
          <w:rFonts w:hint="eastAsia" w:ascii="黑体" w:hAnsi="黑体" w:eastAsia="黑体" w:cs="黑体"/>
          <w:color w:val="333333"/>
          <w:sz w:val="32"/>
          <w:szCs w:val="32"/>
          <w:shd w:val="clear" w:color="auto" w:fill="FFFFFF"/>
        </w:rPr>
        <w:t>第三章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事故处理程序</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发生学生伤害事故，学校应当及时救助受伤害学生，并应当及时告知未成年学生的监护人；有条件的，应当采取紧急救援等方式救助。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发生学生伤害事故，情形严重的，学校应当及时向主管教育行政部门及有关部门报告；属于重大伤亡事故的，教育行政部门应当按照有关规定及时向同级人民政府和上一级教育行政部门报告。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学校的主管教育行政部门应学校要求或者认为必要，可以指导、协助学校进行事故的处理工作，尽快恢复学校正常的教育教学秩序。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发生学生伤害事故，学校与受伤害学生或者学生家长可以通过协商方式解决；双方自愿，可以书面请求主管教育行政部门进行调解。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成年学生或者未成年学生的监护人也可以依法直接提起诉讼。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教育行政部门收到调解申请，认为必要的，可以指定专门人员进行调解，并应当在受理申请之日起60日内完成调解。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经教育行政部门调解，双方就事故处理达成一致意见的，应当在调解人员的见证下签订调解协议，结束调解；在调解期限内，双方不能达成一致意见，或者调解过程中一方提起诉讼，人民法院已经受理的，应当终止调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调解结束或者终止，教育行政部门应当书面通知当事人。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对经调解达成的协议，一方当事人不履行或者反悔的，双方可以依法提起诉讼。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事故处理结束，学校应当将事故处理结果书面报告主管的教育行政部门；重大伤亡事故的处理结果，学校主管的教育行政部门应当向同级人民政府和上一级教育行政部门报告。</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lang w:eastAsia="zh-CN"/>
        </w:rPr>
      </w:pPr>
      <w:r>
        <w:rPr>
          <w:rFonts w:hint="eastAsia" w:ascii="黑体" w:hAnsi="黑体" w:eastAsia="黑体" w:cs="黑体"/>
          <w:color w:val="333333"/>
          <w:sz w:val="32"/>
          <w:szCs w:val="32"/>
          <w:shd w:val="clear" w:color="auto" w:fill="FFFFFF"/>
        </w:rPr>
        <w:t>第四章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事故损害的赔偿</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对发生学生伤害事故负有责任的组织或者个人，应当按照法律法规的有关规定，承担相应的损害赔偿责任。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学生伤害事故赔偿的范围与标准，按照有关行政法规、地方性法规或者最高人民法院司法解释中的有关规定确定。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教育行政部门进行调解时，认为学校有责任的，可以依照有关法律法规及国家有关规定，提出相应的调解方案。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对受伤害学生的伤残程度存在争议的，可以委托当地具有相应鉴定资格的医院或者有关机构，依据国家规定的人体伤残标准进行鉴定。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学校对学生伤害事故负有责任的，根据责任大小，适当予以经济赔偿，但不承担解决户口、住房、就业等与救助受伤害学生、赔偿相应经济损失无直接关系的其他事项。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学校无责任的，如果有条件,可以根据实际情况，本着自愿和可能的原则，对受伤害学生给予适当的帮助。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因学校教师或者其他工作人员在履行职务中的故意或者重大过失造成的学生伤害事故，学校予以赔偿后，可以向有关责任人员追偿。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未成年学生对学生伤害事故负有责任的，由其监护人依法承担相应的赔偿责任。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学生的行为侵害学校教师及其他工作人员以及其他组织、个人的合法权益,造成损失的，成年学生或者未成年学生的监护人应当依法予以赔偿。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根据双方达成的协议、经调解形成的协议或者人民法院的生效判决，应当由学校负担的赔偿金，学校应当负责筹措；学校无力完全筹措的，由学校的主管部门或者举办者协助筹措。</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县级以上人民政府教育行政部门或者学校举办者有条件的，可以通过设立学生伤害赔偿准备金等多种形式，依法筹措伤害赔偿金。</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学校有条件的，应当依据保险法的有关规定，参加学校责任保险。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教育行政部门可以根据实际情况，鼓励中小学参加学校责任保险。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提倡学生自愿参加意外伤害保险。在尊重学生意愿的前提下，学校可以为学生参加意外伤害保险创造便利条件，但不得从中收取任何费用。　</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事故责任者的处理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学校管理混乱，存在重大安全隐患的，主管的教育行政部门或者其他有关部门应当责令其限期整顿；对情节严重或者拒不改正的，应当依据法律法规的有关规定，给予相应的行政处罚。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违反学校纪律，对造成学生伤害事故负有责任的学生，学校可以给予相应的处分；触犯刑律的，由司法机关依法追究刑事责任。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lang w:eastAsia="zh-CN"/>
        </w:rPr>
      </w:pPr>
      <w:r>
        <w:rPr>
          <w:rFonts w:hint="eastAsia" w:ascii="黑体" w:hAnsi="黑体" w:eastAsia="黑体" w:cs="黑体"/>
          <w:color w:val="333333"/>
          <w:sz w:val="32"/>
          <w:szCs w:val="32"/>
          <w:shd w:val="clear" w:color="auto" w:fill="FFFFFF"/>
        </w:rPr>
        <w:t>第六章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附</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本办法所称学校，是指国家或者社会力量举办的全日制的中小学（含特殊教育学校）、各类中等职业学校、高等学校。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本办法所称学生是指在上述学校中全日制就读的受教育者。</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幼儿园发生的幼儿伤害事故,应当根据幼儿为完全无行为能力人的特点，参照本办法处理。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其他教育机构发生的学生伤害事故，参照本办法处理。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在学校注册的其他受教育者在学校管理范围内发生的伤害事故，参照本办法处理。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本办法自2002年9月1日起实施，原国家教委、教育部颁布的与学生人身安全事故处理有关的规定，与本办法不符的，以本办法为准。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在本办法实施之前已处理完毕的学生伤害事故不再重新处理。</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lOWRjODdiYjZmMmFkZDFlNWFmZDgzNThjZGYwODYifQ=="/>
  </w:docVars>
  <w:rsids>
    <w:rsidRoot w:val="00172A27"/>
    <w:rsid w:val="00172A27"/>
    <w:rsid w:val="002507BA"/>
    <w:rsid w:val="00401E6B"/>
    <w:rsid w:val="0065428A"/>
    <w:rsid w:val="006D072B"/>
    <w:rsid w:val="009C3377"/>
    <w:rsid w:val="00AD63A2"/>
    <w:rsid w:val="00AE4BA1"/>
    <w:rsid w:val="00B51246"/>
    <w:rsid w:val="00BF7F52"/>
    <w:rsid w:val="00D55A56"/>
    <w:rsid w:val="00DD4FBC"/>
    <w:rsid w:val="00F44C0B"/>
    <w:rsid w:val="00FD2B44"/>
    <w:rsid w:val="019E71BD"/>
    <w:rsid w:val="034828B8"/>
    <w:rsid w:val="04B679C3"/>
    <w:rsid w:val="080F63D8"/>
    <w:rsid w:val="09341458"/>
    <w:rsid w:val="0B0912D7"/>
    <w:rsid w:val="0C9B454D"/>
    <w:rsid w:val="152D2DCA"/>
    <w:rsid w:val="16004E5B"/>
    <w:rsid w:val="166B7B29"/>
    <w:rsid w:val="1DEC284C"/>
    <w:rsid w:val="1E6523AC"/>
    <w:rsid w:val="22440422"/>
    <w:rsid w:val="265A2769"/>
    <w:rsid w:val="28CD55DE"/>
    <w:rsid w:val="31A15F24"/>
    <w:rsid w:val="34BA1016"/>
    <w:rsid w:val="395347B5"/>
    <w:rsid w:val="39A232A0"/>
    <w:rsid w:val="39E745AA"/>
    <w:rsid w:val="3B5A6BBB"/>
    <w:rsid w:val="3EDA13A6"/>
    <w:rsid w:val="3FBD063E"/>
    <w:rsid w:val="42F058B7"/>
    <w:rsid w:val="436109F6"/>
    <w:rsid w:val="441A38D4"/>
    <w:rsid w:val="4BC77339"/>
    <w:rsid w:val="4C9236C5"/>
    <w:rsid w:val="4EF17E93"/>
    <w:rsid w:val="4F6A3487"/>
    <w:rsid w:val="505C172E"/>
    <w:rsid w:val="515D008D"/>
    <w:rsid w:val="52F46F0B"/>
    <w:rsid w:val="53D8014D"/>
    <w:rsid w:val="550E2318"/>
    <w:rsid w:val="55E064E0"/>
    <w:rsid w:val="572C6D10"/>
    <w:rsid w:val="5AE211AC"/>
    <w:rsid w:val="5DC34279"/>
    <w:rsid w:val="5E567B90"/>
    <w:rsid w:val="5F4B78CF"/>
    <w:rsid w:val="608816D1"/>
    <w:rsid w:val="60EF4E7F"/>
    <w:rsid w:val="62426A55"/>
    <w:rsid w:val="6274424E"/>
    <w:rsid w:val="62A80F10"/>
    <w:rsid w:val="65C835BD"/>
    <w:rsid w:val="665233C1"/>
    <w:rsid w:val="6A8F7B98"/>
    <w:rsid w:val="6AD9688B"/>
    <w:rsid w:val="6C3D40B1"/>
    <w:rsid w:val="6D0E3F22"/>
    <w:rsid w:val="6D5E24A5"/>
    <w:rsid w:val="720F3855"/>
    <w:rsid w:val="78E4414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4559</Words>
  <Characters>4574</Characters>
  <Lines>3</Lines>
  <Paragraphs>1</Paragraphs>
  <TotalTime>1</TotalTime>
  <ScaleCrop>false</ScaleCrop>
  <LinksUpToDate>false</LinksUpToDate>
  <CharactersWithSpaces>4627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洋</cp:lastModifiedBy>
  <cp:lastPrinted>2021-10-26T03:30:00Z</cp:lastPrinted>
  <dcterms:modified xsi:type="dcterms:W3CDTF">2023-05-23T07:56:33Z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8B75BEE4EA1C4B9E84C31FDDD5526F14_13</vt:lpwstr>
  </property>
</Properties>
</file>