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rPr>
      </w:pPr>
      <w:r>
        <w:rPr>
          <w:rFonts w:ascii="Times New Roman" w:hAnsi="Times New Roman" w:eastAsia="黑体" w:cs="Times New Roman"/>
        </w:rPr>
        <w:t>附件2</w:t>
      </w:r>
    </w:p>
    <w:p>
      <w:pPr>
        <w:adjustRightInd w:val="0"/>
        <w:snapToGrid w:val="0"/>
        <w:jc w:val="center"/>
        <w:rPr>
          <w:rFonts w:ascii="方正小标宋简体" w:hAnsi="Times New Roman" w:eastAsia="方正小标宋简体" w:cs="Times New Roman"/>
          <w:bCs/>
          <w:kern w:val="44"/>
          <w:sz w:val="32"/>
          <w:szCs w:val="52"/>
        </w:rPr>
      </w:pPr>
      <w:r>
        <w:rPr>
          <w:rFonts w:hint="eastAsia" w:ascii="方正小标宋简体" w:hAnsi="Times New Roman" w:eastAsia="方正小标宋简体" w:cs="Times New Roman"/>
          <w:bCs/>
          <w:kern w:val="44"/>
          <w:sz w:val="32"/>
          <w:szCs w:val="52"/>
        </w:rPr>
        <w:t>分任务（项目）承接省份一览表</w:t>
      </w:r>
    </w:p>
    <w:tbl>
      <w:tblPr>
        <w:tblStyle w:val="6"/>
        <w:tblW w:w="49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60"/>
        <w:gridCol w:w="3218"/>
        <w:gridCol w:w="2510"/>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黑体" w:hAnsi="黑体" w:eastAsia="黑体" w:cs="黑体"/>
                <w:kern w:val="0"/>
                <w:sz w:val="22"/>
                <w:szCs w:val="22"/>
              </w:rPr>
            </w:pPr>
            <w:r>
              <w:rPr>
                <w:rFonts w:hint="eastAsia" w:ascii="黑体" w:hAnsi="黑体" w:eastAsia="黑体" w:cs="黑体"/>
                <w:kern w:val="0"/>
                <w:sz w:val="22"/>
                <w:szCs w:val="22"/>
              </w:rPr>
              <w:t>序号</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黑体" w:hAnsi="黑体" w:eastAsia="黑体" w:cs="黑体"/>
                <w:kern w:val="0"/>
                <w:sz w:val="22"/>
                <w:szCs w:val="22"/>
                <w:lang w:val="en-US" w:eastAsia="zh-CN"/>
              </w:rPr>
            </w:pPr>
            <w:r>
              <w:rPr>
                <w:rFonts w:hint="eastAsia" w:ascii="黑体" w:hAnsi="黑体" w:eastAsia="黑体" w:cs="黑体"/>
                <w:kern w:val="0"/>
                <w:sz w:val="22"/>
                <w:szCs w:val="22"/>
              </w:rPr>
              <w:t>任务（项目）</w:t>
            </w:r>
            <w:r>
              <w:rPr>
                <w:rFonts w:hint="eastAsia" w:ascii="黑体" w:hAnsi="黑体" w:eastAsia="黑体" w:cs="黑体"/>
                <w:kern w:val="0"/>
                <w:sz w:val="22"/>
                <w:szCs w:val="22"/>
                <w:lang w:val="en-US" w:eastAsia="zh-CN"/>
              </w:rPr>
              <w:t>名称</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黑体" w:hAnsi="黑体" w:eastAsia="黑体" w:cs="黑体"/>
                <w:kern w:val="0"/>
                <w:sz w:val="22"/>
                <w:szCs w:val="22"/>
              </w:rPr>
            </w:pPr>
            <w:r>
              <w:rPr>
                <w:rFonts w:hint="eastAsia" w:ascii="黑体" w:hAnsi="黑体" w:eastAsia="黑体" w:cs="黑体"/>
                <w:kern w:val="0"/>
                <w:sz w:val="22"/>
                <w:szCs w:val="22"/>
              </w:rPr>
              <w:t>省份数</w:t>
            </w:r>
            <w:r>
              <w:rPr>
                <w:rStyle w:val="8"/>
                <w:rFonts w:hint="eastAsia" w:ascii="黑体" w:hAnsi="黑体" w:eastAsia="黑体" w:cs="黑体"/>
                <w:kern w:val="0"/>
                <w:sz w:val="22"/>
                <w:szCs w:val="22"/>
              </w:rPr>
              <w:footnoteReference w:id="0"/>
            </w:r>
            <w:r>
              <w:rPr>
                <w:rFonts w:hint="eastAsia" w:ascii="黑体" w:hAnsi="黑体" w:eastAsia="黑体" w:cs="黑体"/>
                <w:kern w:val="0"/>
                <w:sz w:val="22"/>
                <w:szCs w:val="22"/>
              </w:rPr>
              <w:t>/布点总数</w:t>
            </w:r>
            <w:r>
              <w:rPr>
                <w:rStyle w:val="8"/>
                <w:rFonts w:hint="eastAsia" w:ascii="黑体" w:hAnsi="黑体" w:eastAsia="黑体" w:cs="黑体"/>
                <w:kern w:val="0"/>
                <w:sz w:val="22"/>
                <w:szCs w:val="22"/>
              </w:rPr>
              <w:footnoteReference w:id="1"/>
            </w:r>
            <w:r>
              <w:rPr>
                <w:rFonts w:hint="eastAsia" w:ascii="黑体" w:hAnsi="黑体" w:eastAsia="黑体" w:cs="黑体"/>
                <w:kern w:val="0"/>
                <w:sz w:val="22"/>
                <w:szCs w:val="22"/>
              </w:rPr>
              <w:t>/预计总投入经费（万元）</w:t>
            </w:r>
            <w:r>
              <w:rPr>
                <w:rStyle w:val="8"/>
                <w:rFonts w:hint="eastAsia" w:ascii="黑体" w:hAnsi="黑体" w:eastAsia="黑体" w:cs="黑体"/>
                <w:kern w:val="0"/>
                <w:sz w:val="22"/>
                <w:szCs w:val="22"/>
              </w:rPr>
              <w:footnoteReference w:id="2"/>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黑体" w:hAnsi="黑体" w:eastAsia="黑体" w:cs="黑体"/>
                <w:kern w:val="0"/>
                <w:sz w:val="22"/>
                <w:szCs w:val="22"/>
              </w:rPr>
            </w:pPr>
            <w:r>
              <w:rPr>
                <w:rFonts w:hint="eastAsia" w:ascii="黑体" w:hAnsi="黑体" w:eastAsia="黑体" w:cs="黑体"/>
                <w:kern w:val="0"/>
                <w:sz w:val="22"/>
                <w:szCs w:val="22"/>
              </w:rPr>
              <w:t>承接省份名称/布点数/预计经费投入（万元）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加强职业教育研究，构建中国特色职业教育的思想体系、话语体系、政策体系和实践体系</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28/</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/148951.38</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/2845.20、天津/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/462.00、河北/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/3642.10、山西/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/167.50、内蒙古/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/713.50、辽宁/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/1309.00、吉林/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/1109.00、黑龙江/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/778.00、上海/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/90311.00、江苏/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/7141.60、浙江/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/2475.60、安徽/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/1638.88、福建/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/2096.00、江西/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/2030.50、山东/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/8200.50、河南/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/2712.00、湖北/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/984.00、湖南/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/5094.00、广东/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/2550.00、广西/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/1246.00、重庆/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/4375.00、四川/</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/3083.00、陕西/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/1646.50、甘肃/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/575.00、青海/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/502.00、宁夏/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/450.00、新疆/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/813.50、兵团/</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按照师生比不低于1:350的比例核定专职思政课教师岗位</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32/</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/121248.23</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/1404.67、天津/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/381.00、河北/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/4083.30、山西/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/953.30、内蒙古/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/980.60、辽宁/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/8881.10、吉林/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/1568.10、黑龙江/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/560.30、上海/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/1658.00、江苏/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/12290.30、浙江/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/8492.20、安徽/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/12624.76、福建/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/2567.50、江西/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/3541.80、山东/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/12602.50、河南/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/4518.00、湖北/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/1439.20、湖南/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/4407.40、广东/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/700.00、广西/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/7866.00、海南/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/752.00、重庆/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/5898.80、四川/</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/4783.00、贵州/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/5417.50、云南/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/4219.70、西藏/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/30.00、陕西/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/2417.70、甘肃/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/1257.30、青海/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/293.00、宁夏/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/637.60、新疆/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/3834.60、兵团/</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 w:type="pct"/>
            <w:vMerge w:val="restart"/>
            <w:tcBorders>
              <w:top w:val="single" w:color="auto" w:sz="4" w:space="0"/>
              <w:left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Times New Roman" w:hAnsi="Times New Roman" w:eastAsia="仿宋_GB2312" w:cs="Times New Roman"/>
                <w:kern w:val="0"/>
                <w:sz w:val="22"/>
                <w:szCs w:val="22"/>
                <w:lang w:val="en-US" w:eastAsia="zh-CN"/>
              </w:rPr>
            </w:pPr>
            <w:r>
              <w:rPr>
                <w:rFonts w:hint="eastAsia" w:ascii="Times New Roman" w:hAnsi="Times New Roman" w:eastAsia="仿宋_GB2312" w:cs="Times New Roman"/>
                <w:kern w:val="0"/>
                <w:sz w:val="22"/>
                <w:szCs w:val="22"/>
                <w:lang w:val="en-US" w:eastAsia="zh-CN"/>
              </w:rPr>
              <w:t>3</w:t>
            </w: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w:t>
            </w:r>
          </w:p>
        </w:tc>
        <w:tc>
          <w:tcPr>
            <w:tcW w:w="2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3.1</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培育200所左右</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三全育人</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典型学校</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32/1791/325157.7</w:t>
            </w:r>
            <w:r>
              <w:rPr>
                <w:rFonts w:hint="eastAsia" w:ascii="Times New Roman" w:hAnsi="Times New Roman" w:eastAsia="仿宋_GB2312" w:cs="Times New Roman"/>
                <w:i w:val="0"/>
                <w:color w:val="000000"/>
                <w:kern w:val="0"/>
                <w:sz w:val="22"/>
                <w:szCs w:val="22"/>
                <w:u w:val="none"/>
                <w:lang w:val="en-US" w:eastAsia="zh-CN" w:bidi="ar"/>
              </w:rPr>
              <w:t>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34/14295.00、天津/25/2292.00、河北/92/18019.00、山西/56/9038.00、内蒙古/56/4182.10、辽宁/82/4962.00、吉林/37/6086.00、黑龙江/20/997.00、上海/24/1504.50、江苏/151/22681.50、浙江/25/13693.40、安徽/76/48761.00、福建/6/3837.50、江西/69/11556.00、山东/143/26465.00、河南/178/29729.00、湖北/112/15067.50、湖南/53/7201.00、广东/50/1400.00、广西/60/9735.50、海南/9/802.00、重庆/73/13062.00、四川/93/16114.00、贵州/66/14062.00、云南/40/8808.00、西藏/1/60.00、陕西/49/7530.70、甘肃/44/4596.50、青海/14/2713.00、宁夏/13/1958.00、新疆/32/3579.00、兵团/8/369.50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 w:type="pct"/>
            <w:vMerge w:val="continue"/>
            <w:tcBorders>
              <w:left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tc>
        <w:tc>
          <w:tcPr>
            <w:tcW w:w="2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3.2</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培育遴选100个左右名班主任工作室</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32/2318/47813.47</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39/929.87、天津/21/353.60、河北/131/2370.50、山西/86/1203.80、内蒙古/37/701.00、辽宁/131/2020.80、吉林/42/1037.20、黑龙江/15/220.30、上海/15/211.00、江苏/145/2743.50、浙江/50/2679.60、安徽/150/2821.60、福建/3/1897.50、江西/10/1630.50、山东/204/2547.20、河南/260/3581.90、湖北/50/1161.30、湖南/155/1893.00、广东/15/1100.00、广西/73/1387.00、海南/6/180.00、重庆/87/3707.00、四川/118/2846.20、贵州/82/2245.00、云南/100/1299.50、西藏/4/60.00、陕西/78/2430.10、甘肃/83/541.00、青海/25/433.00、宁夏/29/570.00、新疆/62/799.00、兵团/12/211.50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jc w:val="center"/>
        </w:trPr>
        <w:tc>
          <w:tcPr>
            <w:tcW w:w="225" w:type="pct"/>
            <w:vMerge w:val="continue"/>
            <w:tcBorders>
              <w:left w:val="single" w:color="auto" w:sz="4" w:space="0"/>
              <w:bottom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tc>
        <w:tc>
          <w:tcPr>
            <w:tcW w:w="2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3.3</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遴选100个左右德育特色案例</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32/2860/42005.41</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60/608.24、天津/56/400.10、河北/155/2439.90、山西/93/1757.30、内蒙古/34/1314.50、辽宁/263/905.20、吉林/60/1175.00、黑龙江/15/77.33、上海/64/963.00、江苏/175/2210.30、浙江/20/2730.50、安徽/216/1186.34、福建/3/2479.10、江西/10/1262.50、山东/221/2264.30、河南/278/3449.20、湖北/158/2063.30、湖南/155/2266.10、广东/40/400.00、广西/86/1433.50、海南/9/133.00、重庆/97/3559.00、四川/158/2682.30、贵州/10/134.00、云南/120/798.00、西藏/2/40.00、陕西/89/1415.20、甘肃/88/674.50、青海/23/109.50、宁夏/27/638.00、新疆/63/342.20、兵团/12/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 w:type="pct"/>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w:t>
            </w: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Times New Roman" w:hAnsi="Times New Roman" w:eastAsia="仿宋_GB2312" w:cs="Times New Roman"/>
                <w:kern w:val="0"/>
                <w:sz w:val="22"/>
                <w:szCs w:val="22"/>
                <w:lang w:val="en-US" w:eastAsia="zh-CN"/>
              </w:rPr>
            </w:pPr>
            <w:r>
              <w:rPr>
                <w:rFonts w:hint="eastAsia" w:ascii="Times New Roman" w:hAnsi="Times New Roman" w:eastAsia="仿宋_GB2312" w:cs="Times New Roman"/>
                <w:kern w:val="0"/>
                <w:sz w:val="22"/>
                <w:szCs w:val="22"/>
                <w:lang w:val="en-US" w:eastAsia="zh-CN"/>
              </w:rPr>
              <w:t>4</w:t>
            </w:r>
          </w:p>
        </w:tc>
        <w:tc>
          <w:tcPr>
            <w:tcW w:w="2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4.1</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培训10000名左右德育骨干管理人员、思政课专任教师</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32/28085/65631.77</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537/1029.00、天津/706/413.00、河北/1405/2712.80、山西/383/617.50、内蒙古/580/1285.20、辽宁/1268/2442.30、吉林/725/2295.00、黑龙江/300/624.32、上海/126/358.50、江苏/1669/2622.50、浙江/500/2716.80、安徽/925/2584.70、福建/340/2198.30、江西/617/1880.50、山东/2454/3967.70、河南/2375/3985.60、湖北/1316/3604.00、湖南/1039/2860.10、广东/1000/2200.00、广西/2214/2833.50、海南/215/438.00、重庆/1271/9135.25、四川/1463/3122.20、贵州/1069/2246.50、云南/813/1652.50、西藏/5/50.00、陕西/909/2684.60、甘肃/767/1073.50、青海/245/371.70、宁夏/203/510.00、新疆/600/966.20、兵团/46/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 w:type="pct"/>
            <w:vMerge w:val="continue"/>
            <w:tcBorders>
              <w:left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tc>
        <w:tc>
          <w:tcPr>
            <w:tcW w:w="2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4.2</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遴选100个左右思政课教师研修基地</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32/951/96751.1</w:t>
            </w:r>
            <w:r>
              <w:rPr>
                <w:rFonts w:hint="eastAsia" w:ascii="Times New Roman" w:hAnsi="Times New Roman" w:eastAsia="仿宋_GB2312" w:cs="Times New Roman"/>
                <w:i w:val="0"/>
                <w:color w:val="000000"/>
                <w:kern w:val="0"/>
                <w:sz w:val="22"/>
                <w:szCs w:val="22"/>
                <w:u w:val="none"/>
                <w:lang w:val="en-US" w:eastAsia="zh-CN" w:bidi="ar"/>
              </w:rPr>
              <w:t>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19/964.00、天津/15/461.00、河北/42/4562.00、山西/22/14122.00、内蒙古/25/680.90、辽宁/43/1364.00、吉林/16/1557.00、黑龙江/15/1042.50、上海/13/227.00、江苏/81/4743.00、浙江/5/6225.50、安徽/30/3841.00、福建/3/3406.00、江西/42/1893.00、山东/73/9159.00、河南/136/10655.50、湖北/60/5922.50、湖南/50/2143.00、广东/2/800.00、广西/33/3441.00、海南/4/350.00、重庆/34/4453.00、四川/43/4861.00、贵州/32/2432.00、云南/18/678.00、西藏/2/120.00、陕西/30/1394.70、甘肃/29/1180.50、青海/9/554.00、宁夏/5/350.00、新疆/19/2608.00、兵团/1/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 w:type="pct"/>
            <w:vMerge w:val="continue"/>
            <w:tcBorders>
              <w:left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tc>
        <w:tc>
          <w:tcPr>
            <w:tcW w:w="2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4.3</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color w:val="00000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分级培育遴选1000个左右思想政治课教学创新团队</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32/2093/70325.35</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spacing w:val="-17"/>
                <w:kern w:val="0"/>
                <w:sz w:val="22"/>
                <w:szCs w:val="22"/>
                <w:u w:val="none"/>
                <w:lang w:val="en-US" w:eastAsia="zh-CN" w:bidi="ar"/>
              </w:rPr>
              <w:t>北京/38/999.50、天津/27/370.70、河北/81/9381.50、山西/58/3014.00、内蒙古/72/1421.45、辽宁/91/2962.50、吉林/42/1303.00、黑龙江/40/551.65、上海/26/481.00、江苏/162/3373.00、浙江/50/2459.10、安徽/90/1423.60、福建/35/2145.50、江西/90/2315.60、山东/166/4279.20、河南/215/6096.35、湖北/130/2859.50、湖南/88/2891.00、广东/20/880.00、广西/52/2915.00、海南/18/340.00、重庆/78/5380.00、四川/83/2218.00、贵州/71/3868.00、云南/50/2460.00、西藏/2/40.00、陕西/66/1484.20、甘肃/62/805.50、青海/15/272.00、宁夏/17/378.00、新疆/48/872.50、兵团/10/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 w:type="pct"/>
            <w:vMerge w:val="continue"/>
            <w:tcBorders>
              <w:left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tc>
        <w:tc>
          <w:tcPr>
            <w:tcW w:w="2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4.4</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10000个左右思想政治课示范课堂</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32/7648/61384.6</w:t>
            </w:r>
            <w:r>
              <w:rPr>
                <w:rFonts w:hint="eastAsia" w:ascii="Times New Roman" w:hAnsi="Times New Roman" w:eastAsia="仿宋_GB2312" w:cs="Times New Roman"/>
                <w:i w:val="0"/>
                <w:color w:val="000000"/>
                <w:kern w:val="0"/>
                <w:sz w:val="22"/>
                <w:szCs w:val="22"/>
                <w:u w:val="none"/>
                <w:lang w:val="en-US" w:eastAsia="zh-CN" w:bidi="ar"/>
              </w:rPr>
              <w:t>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107/1073.00、天津/153/409.30、河北/340/6659.00、山西/193/2357.60、内蒙古/219/1394.40、辽宁/289/2968.70、吉林/159/2237.00、黑龙江/150/700.00、上海/59/465.00、江苏/508/2631.60、浙江/400/2063.10、安徽/282/1410.70、福建/303/2078.70、江西/307/1952.00、山东/660/3221.40、河南/644/4473.60、湖北/349/2528.50、湖南/366/2686.00、广东/200/1300.00、广西/225/1104.50、海南/32/243.00、重庆/281/6684.80、四川/293/2158.50、贵州/177/3274.00、云南/168/1320.00、西藏/6/50.00、陕西/218/1514.10、甘肃/319/816.20、青海/40/297.80、宁夏/58/436.00、新疆/113/820.10、兵团/30/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 w:type="pct"/>
            <w:vMerge w:val="continue"/>
            <w:tcBorders>
              <w:left w:val="single" w:color="auto" w:sz="4" w:space="0"/>
              <w:bottom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tc>
        <w:tc>
          <w:tcPr>
            <w:tcW w:w="2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4.5</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10000个左右具有职业教育特点的课程思政教育案例</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32/12695/59187.72</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219/873.00、天津/211/470.30、河北/531/3359.90、山西/310/1115.00、内蒙古/319/1404.00、辽宁/555/2238.70、吉林/209/2809.20、黑龙江/300/759.20、上海/178/620.00、江苏/677/2853.40、浙江/500/2798.60、安徽/581/2499.14、福建/376/1882.50、江西/507/1498.70、山东/925/3043.00、河南/1083/5719.70、湖北/613/2065.30、湖南/602/2163.20、广东/500/700.00、广西/243/2159.50、海南/185/309.00、重庆/403/4000.00、四川/754/2407.80、贵州/294/5024.50、云南/339/1579.60、西藏/3/40.00、陕西/491/2217.90、甘肃/343/826.30、青海/66/336.20、宁夏/112/331.20、新疆/249/1041.88、兵团/17/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支持集中连片特困地区每个地市原则上至少建好办好1所符合当地经济社会发展需要的中等职业学校</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26/</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/23600</w:t>
            </w:r>
            <w:r>
              <w:rPr>
                <w:rFonts w:hint="eastAsia" w:ascii="Times New Roman" w:hAnsi="Times New Roman" w:eastAsia="仿宋_GB2312" w:cs="Times New Roman"/>
                <w:i w:val="0"/>
                <w:color w:val="000000"/>
                <w:kern w:val="0"/>
                <w:sz w:val="22"/>
                <w:szCs w:val="22"/>
                <w:u w:val="none"/>
                <w:lang w:val="en-US" w:eastAsia="zh-CN" w:bidi="ar"/>
              </w:rPr>
              <w:t>.00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/100.00、黑龙江/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/3000.00、湖北/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/10500.00、海南/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/0、四川/</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/0、云南/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/500.00、西藏/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/7500.00、甘肃/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/2000.00、新疆/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/0、兵团/</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中职学校教学条件基本达标</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32/</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/3409573.59</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/2863.00、天津/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/355.00、河北/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/218756.00、山西/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/89110.50、内蒙古/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/62554.89、辽宁/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/43436.50、吉林/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/33167.00、黑龙江/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/14765.00、上海/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/3220.00、江苏/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/83873.50、浙江/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/193518.00、安徽/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/301883.30、福建/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/50352.00、江西/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/136484.00、山东/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/170363.40、河南/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/33675.00、湖北/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/152929.60、湖南/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/215155.00、广东/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/88700.00、广西/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/66021.00、海南/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/10500.00、重庆/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/278047.00、四川/</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/515156.00、贵州/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/125710.00、云南/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/150457.00、西藏/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/100.00、陕西/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/185026.90、甘肃/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/16779.00、青海/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/9610.00、宁夏/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/8730.00、新疆/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/105501.00、兵团/</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/42774.00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 w:type="pct"/>
            <w:vMerge w:val="restart"/>
            <w:tcBorders>
              <w:top w:val="single" w:color="auto" w:sz="4" w:space="0"/>
              <w:left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w:t>
            </w:r>
          </w:p>
        </w:tc>
        <w:tc>
          <w:tcPr>
            <w:tcW w:w="2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7.1</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遴选1000所左右优质中职学校</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32/1479/4003185.52</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20/32175.00、天津/18/1201.00、河北/69/392875.37、山西/52/109995.30、内蒙古/44/57196.00、辽宁/64/54991.50、吉林/33/38758.00、黑龙江/16/19900.85、上海/18/28936.00、江苏/121/224730.00、浙江/50/237302.40、安徽/64/313067.10、福建/36/36966.00、江西/46/279118.00、山东/114/231912.00、河南/123/229294.00、湖北/80/147197.00、湖南/50/366942.00、广东/100/55500.00、广西/42/36368.00、海南/0/0、重庆/52/371814.00、四川/72/407478.00、贵州/41/82528.00、云南/18/46129.00、西藏/1/100.00、陕西/39/59844.00、甘肃/45/78885.00、青海/15/6170.00、宁夏/12/9000.00、新疆/20/46100.00、兵团/4/712.00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 w:type="pct"/>
            <w:vMerge w:val="continue"/>
            <w:tcBorders>
              <w:left w:val="single" w:color="auto" w:sz="4" w:space="0"/>
              <w:bottom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tc>
        <w:tc>
          <w:tcPr>
            <w:tcW w:w="2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7.2</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遴选3000个左右优质中职学校专业</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32/4258/1034095.09</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spacing w:val="-6"/>
                <w:kern w:val="0"/>
                <w:sz w:val="22"/>
                <w:szCs w:val="22"/>
                <w:u w:val="none"/>
                <w:lang w:val="en-US" w:eastAsia="zh-CN" w:bidi="ar"/>
              </w:rPr>
              <w:t>北京/66/14080.00、天津/29/786.00、河北/197/79033.20、山西/129/39013.20、内蒙古/161/28575.50、辽宁/173/23514.50、吉林/84/14086.00、黑龙江/80/22635.79、上海/84/13004.00、江苏/263/44006.00、浙江/250/68468.70、安徽/219/30191.00、福建/100/27315.50、江西/136/40980.00、山东/308/125097.00、河南/340/66599.00、湖北/225/27222.00、湖南/156/42007.20、广东/300/41500.00、广西/109/26484.00、海南/0/0、重庆/142/72940.00、四川/130/68948.00、贵州/115/34014.00、云南/64/24023.00、西藏/6/120.00、陕西/111/21529.00、甘肃/126/18047.00、青海/49/6736.00、宁夏/31/4114.00、新疆/67/8310.50、兵团/8/715.00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lang w:val="en-US" w:eastAsia="zh-CN"/>
              </w:rPr>
              <w:t>8</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eastAsia"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rPr>
              <w:t>遴选300所左右优质技工学校和300个左右优质专业</w:t>
            </w:r>
            <w:r>
              <w:rPr>
                <w:rFonts w:hint="eastAsia" w:ascii="Times New Roman" w:hAnsi="Times New Roman" w:eastAsia="仿宋_GB2312" w:cs="Times New Roman"/>
                <w:color w:val="000000"/>
                <w:sz w:val="22"/>
                <w:szCs w:val="22"/>
                <w:lang w:eastAsia="zh-CN"/>
              </w:rPr>
              <w:t>（人力资源社会保障部</w:t>
            </w:r>
            <w:r>
              <w:rPr>
                <w:rFonts w:hint="eastAsia" w:ascii="Times New Roman" w:hAnsi="Times New Roman" w:eastAsia="仿宋_GB2312" w:cs="Times New Roman"/>
                <w:color w:val="000000"/>
                <w:sz w:val="22"/>
                <w:szCs w:val="22"/>
                <w:lang w:val="en-US" w:eastAsia="zh-CN"/>
              </w:rPr>
              <w:t>牵头</w:t>
            </w:r>
            <w:r>
              <w:rPr>
                <w:rFonts w:hint="eastAsia" w:ascii="Times New Roman" w:hAnsi="Times New Roman" w:eastAsia="仿宋_GB2312" w:cs="Times New Roman"/>
                <w:color w:val="000000"/>
                <w:sz w:val="22"/>
                <w:szCs w:val="22"/>
                <w:lang w:eastAsia="zh-CN"/>
              </w:rPr>
              <w:t>）</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lang w:val="en-US" w:eastAsia="zh-CN"/>
              </w:rPr>
              <w:t>9</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eastAsia"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rPr>
              <w:t>推进中国特色高水平高职学校和专业建设计划</w:t>
            </w:r>
            <w:r>
              <w:rPr>
                <w:rFonts w:hint="eastAsia" w:ascii="Times New Roman" w:hAnsi="Times New Roman" w:eastAsia="仿宋_GB2312" w:cs="Times New Roman"/>
                <w:color w:val="000000"/>
                <w:sz w:val="22"/>
                <w:szCs w:val="22"/>
                <w:lang w:eastAsia="zh-CN"/>
              </w:rPr>
              <w:t>（</w:t>
            </w:r>
            <w:r>
              <w:rPr>
                <w:rFonts w:hint="eastAsia" w:ascii="Times New Roman" w:hAnsi="Times New Roman" w:eastAsia="仿宋_GB2312" w:cs="Times New Roman"/>
                <w:color w:val="000000"/>
                <w:sz w:val="22"/>
                <w:szCs w:val="22"/>
                <w:lang w:val="en-US" w:eastAsia="zh-CN"/>
              </w:rPr>
              <w:t>教育部牵头，国家层面统筹</w:t>
            </w:r>
            <w:r>
              <w:rPr>
                <w:rFonts w:hint="eastAsia" w:ascii="Times New Roman" w:hAnsi="Times New Roman" w:eastAsia="仿宋_GB2312" w:cs="Times New Roman"/>
                <w:color w:val="000000"/>
                <w:sz w:val="22"/>
                <w:szCs w:val="22"/>
                <w:lang w:eastAsia="zh-CN"/>
              </w:rPr>
              <w:t>）</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探索高职专业认证</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31/</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/16430</w:t>
            </w:r>
            <w:r>
              <w:rPr>
                <w:rFonts w:hint="eastAsia" w:ascii="Times New Roman" w:hAnsi="Times New Roman" w:eastAsia="仿宋_GB2312" w:cs="Times New Roman"/>
                <w:i w:val="0"/>
                <w:color w:val="000000"/>
                <w:kern w:val="0"/>
                <w:sz w:val="22"/>
                <w:szCs w:val="22"/>
                <w:u w:val="none"/>
                <w:lang w:val="en-US" w:eastAsia="zh-CN" w:bidi="ar"/>
              </w:rPr>
              <w:t>.00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/15000.00、内蒙古/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/30.00、黑龙江/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/500.00、江西/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/300.00、湖北/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/0、海南/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/0、四川/</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/0、云南/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/100.00、陕西/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/500.00、新疆/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/0、兵团/</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225" w:type="pct"/>
            <w:vMerge w:val="restart"/>
            <w:tcBorders>
              <w:top w:val="single" w:color="auto" w:sz="4" w:space="0"/>
              <w:left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11</w:t>
            </w: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Times New Roman" w:hAnsi="Times New Roman" w:eastAsia="仿宋_GB2312" w:cs="Times New Roman"/>
                <w:kern w:val="0"/>
                <w:sz w:val="22"/>
                <w:szCs w:val="22"/>
                <w:lang w:val="en-US" w:eastAsia="zh-CN"/>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lang w:val="en-US" w:eastAsia="zh-CN"/>
              </w:rPr>
            </w:pPr>
          </w:p>
        </w:tc>
        <w:tc>
          <w:tcPr>
            <w:tcW w:w="2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11.1</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color w:val="00000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遴选300所左右省域高水平高职学校</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32/799/7144451.04</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14/125833.36、天津/18/37127.00、河北/32/291404.40、山西/17/29892.00、内蒙古/15/104523.00、辽宁/29/129560.00、吉林/14/126555.90、黑龙江/12/44355.00、上海/9/69503.00、江苏/55/829023.00、浙江/15/347136.80、安徽/46/748307.00、福建/14/108843.00、江西/39/264172.40、山东/55/544356.00、河南/68/625903.70、湖北/44/748319.80、湖南/27/168900.00、广东/45/143000.00、广西/26/201272.50、海南/9/14650.00、重庆/26/175872.70、四川/44/463041.00、贵州/27/234357.00、云南/25/96347.00、西藏/1/600.00、陕西/22/212983.00、甘肃/21/133060.00、青海/6/18990.00、宁夏/4/13000.00、新疆/15/90212.48、兵团/5/3350.00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 w:type="pct"/>
            <w:vMerge w:val="continue"/>
            <w:tcBorders>
              <w:left w:val="single" w:color="auto" w:sz="4" w:space="0"/>
              <w:bottom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tc>
        <w:tc>
          <w:tcPr>
            <w:tcW w:w="2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both"/>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both"/>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11.2</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color w:val="00000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遴选600个左右省域高水平专业群</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32/2709/3014629.89</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54/70741.86、天津/48/27940.00、河北/70/112706.00、山西/61/24638.00、内蒙古/36/41250.00、辽宁/91/46070.00、吉林/103/123541.83、黑龙江/40/35360.00、上海/34/8466.00、江苏/143/172038.00、浙江/51/271744.50、安徽/174/73327.00、福建/25/114578.90、江西/134/102940.00、山东/212/283504.80、河南/199/207478.00、湖北/93/162477.00、湖南/153/190012.00、广东/300/78000.00、广西/59/111583.00、海南/43/7980.00、重庆/75/96588.00、四川/126/222566.00、贵州/65/113682.00、云南/88/53523.00、西藏/0/200.00、陕西/86/128957.00、甘肃/48/42820.00、青海/14/18483.00、宁夏/12/10051.00、新疆/64/59728.00、兵团/8/1655.00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推进本科层次职业教育试点</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32/</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/28550</w:t>
            </w:r>
            <w:r>
              <w:rPr>
                <w:rFonts w:hint="eastAsia" w:ascii="Times New Roman" w:hAnsi="Times New Roman" w:eastAsia="仿宋_GB2312" w:cs="Times New Roman"/>
                <w:i w:val="0"/>
                <w:color w:val="000000"/>
                <w:kern w:val="0"/>
                <w:sz w:val="22"/>
                <w:szCs w:val="22"/>
                <w:u w:val="none"/>
                <w:lang w:val="en-US" w:eastAsia="zh-CN" w:bidi="ar"/>
              </w:rPr>
              <w:t>.00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/2500.00、吉林/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/200.00、黑龙江/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/300.00、江苏/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/20000.00、浙江/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/500.00、江西/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/3000.00、湖北/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/200.00、广西/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/0、海南/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/0、四川/</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/0、云南/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/0、西藏/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/300.00、甘肃/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/1500.00、兵团/</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13</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推动具备条件的普通本科高校向应用型转变</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29/</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/42890</w:t>
            </w:r>
            <w:r>
              <w:rPr>
                <w:rFonts w:hint="eastAsia" w:ascii="Times New Roman" w:hAnsi="Times New Roman" w:eastAsia="仿宋_GB2312" w:cs="Times New Roman"/>
                <w:i w:val="0"/>
                <w:color w:val="000000"/>
                <w:kern w:val="0"/>
                <w:sz w:val="22"/>
                <w:szCs w:val="22"/>
                <w:u w:val="none"/>
                <w:lang w:val="en-US" w:eastAsia="zh-CN" w:bidi="ar"/>
              </w:rPr>
              <w:t>.00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/15000.00、吉林/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/50.00、黑龙江/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/20.00、江苏/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/3270.00、福建/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/500.00、江西/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/24000.00、湖北/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/0、海南/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/0、四川/</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/0、云南/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14</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加快建设职业教育国家</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学分银行</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，健全学习成果的认定、积累和转换制度，制定学时学分记录规则</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30/</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/2510</w:t>
            </w:r>
            <w:r>
              <w:rPr>
                <w:rFonts w:hint="eastAsia" w:ascii="Times New Roman" w:hAnsi="Times New Roman" w:eastAsia="仿宋_GB2312" w:cs="Times New Roman"/>
                <w:i w:val="0"/>
                <w:color w:val="000000"/>
                <w:kern w:val="0"/>
                <w:sz w:val="22"/>
                <w:szCs w:val="22"/>
                <w:u w:val="none"/>
                <w:lang w:val="en-US" w:eastAsia="zh-CN" w:bidi="ar"/>
              </w:rPr>
              <w:t>.00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/200.00、吉林/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/300.00、黑龙江/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/500.00、江西/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/60.00、湖北/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/100.00、广西/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/500.00、海南/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/0、四川/</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/0、云南/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/50.00、陕西/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/500.00、甘肃/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/300.00、新疆/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/0、兵团/</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15</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支持职业学校承担更多培训任务，实现优质职业学校年职业培训人次达到在校生规模的2倍以上</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31/</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/661400.26</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/3639.00、天津/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/3999.00、河北/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/34656.00、山西/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/8734.00、内蒙古/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/13098.30、辽宁/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/82344.00、吉林/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/8834.00、黑龙江/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/13277.60、上海/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/5708.00、江苏/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/39985.00、浙江/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/27556.10、安徽/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/31565.76、福建/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/22938.50、江西/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/15686.00、山东/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/46952.00、河南/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/8963.00、湖北/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/44707.00、湖南/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/75746.00、广东/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/1000.00、广西/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/13714.00、海南/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/1825.00、重庆/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/20932.00、四川/</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/38895.00、贵州/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/40540.00、云南/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/10551.00、陕西/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/22192.00、甘肃/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/8720.00、青海/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/2755.00、宁夏/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/3761.00、新疆/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/7013.00、兵团/</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/1113.00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spacing w:val="-6"/>
                <w:kern w:val="0"/>
                <w:sz w:val="22"/>
                <w:szCs w:val="22"/>
              </w:rPr>
            </w:pPr>
            <w:r>
              <w:rPr>
                <w:rFonts w:hint="default" w:ascii="Times New Roman" w:hAnsi="Times New Roman" w:eastAsia="仿宋_GB2312" w:cs="Times New Roman"/>
                <w:spacing w:val="-6"/>
                <w:kern w:val="0"/>
                <w:sz w:val="22"/>
                <w:szCs w:val="22"/>
              </w:rPr>
              <w:t>16</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spacing w:val="-6"/>
                <w:kern w:val="0"/>
                <w:sz w:val="22"/>
                <w:szCs w:val="22"/>
              </w:rPr>
            </w:pPr>
            <w:r>
              <w:rPr>
                <w:rFonts w:hint="default" w:ascii="Times New Roman" w:hAnsi="Times New Roman" w:eastAsia="仿宋_GB2312" w:cs="Times New Roman"/>
                <w:color w:val="000000"/>
                <w:spacing w:val="-6"/>
                <w:sz w:val="22"/>
                <w:szCs w:val="22"/>
              </w:rPr>
              <w:t>推进1+X证书制度试点</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spacing w:val="-6"/>
                <w:kern w:val="0"/>
                <w:sz w:val="22"/>
                <w:szCs w:val="22"/>
              </w:rPr>
            </w:pPr>
            <w:r>
              <w:rPr>
                <w:rFonts w:hint="default" w:ascii="Times New Roman" w:hAnsi="Times New Roman" w:eastAsia="仿宋_GB2312" w:cs="Times New Roman"/>
                <w:i w:val="0"/>
                <w:color w:val="000000"/>
                <w:spacing w:val="-6"/>
                <w:kern w:val="0"/>
                <w:sz w:val="22"/>
                <w:szCs w:val="22"/>
                <w:u w:val="none"/>
                <w:lang w:val="en-US" w:eastAsia="zh-CN" w:bidi="ar"/>
              </w:rPr>
              <w:t>32/</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/806807.91</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spacing w:val="-6"/>
                <w:kern w:val="0"/>
                <w:sz w:val="22"/>
                <w:szCs w:val="22"/>
              </w:rPr>
            </w:pPr>
            <w:r>
              <w:rPr>
                <w:rFonts w:hint="default" w:ascii="Times New Roman" w:hAnsi="Times New Roman" w:eastAsia="仿宋_GB2312" w:cs="Times New Roman"/>
                <w:i w:val="0"/>
                <w:color w:val="000000"/>
                <w:spacing w:val="-6"/>
                <w:kern w:val="0"/>
                <w:sz w:val="22"/>
                <w:szCs w:val="22"/>
                <w:u w:val="none"/>
                <w:lang w:val="en-US" w:eastAsia="zh-CN" w:bidi="ar"/>
              </w:rPr>
              <w:t>北京/</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/8588.30、天津/</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/2845.50、河北/</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/41222.17、山西/</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/18070.50、内蒙古/</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/24186.50、辽宁/</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/38811.80、吉林/</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/17632.00、黑龙江/</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/12834.18、上海/</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/6653.00、江苏/</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/58277.30、浙江/</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/34085.90、安徽/</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/38514.98、福建/</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/24642.50、江西/</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/58775.00、山东/</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/40203.90、河南/</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/11941.92、湖北/</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/78298.70、湖南/</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/37200.40、广东/</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/14000.00、广西/</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/28578.50、海南/</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/2988.00、重庆/</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/34940.00、四川/</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/38334.50、贵州/</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/23430.00、云南/</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/20827.00、西藏/</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/440.00、陕西/</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/41133.66、甘肃/</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/16946.00、青海/</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/7388.20、宁夏/</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/5578.00、新疆/</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/16240.00、兵团/</w:t>
            </w:r>
            <w:r>
              <w:rPr>
                <w:rFonts w:hint="eastAsia" w:ascii="Times New Roman" w:hAnsi="Times New Roman" w:eastAsia="仿宋_GB2312" w:cs="Times New Roman"/>
                <w:i w:val="0"/>
                <w:color w:val="000000"/>
                <w:spacing w:val="-6"/>
                <w:kern w:val="0"/>
                <w:sz w:val="22"/>
                <w:szCs w:val="22"/>
                <w:u w:val="none"/>
                <w:lang w:val="en-US" w:eastAsia="zh-CN" w:bidi="ar"/>
              </w:rPr>
              <w:t>-</w:t>
            </w:r>
            <w:r>
              <w:rPr>
                <w:rFonts w:hint="default" w:ascii="Times New Roman" w:hAnsi="Times New Roman" w:eastAsia="仿宋_GB2312" w:cs="Times New Roman"/>
                <w:i w:val="0"/>
                <w:color w:val="000000"/>
                <w:spacing w:val="-6"/>
                <w:kern w:val="0"/>
                <w:sz w:val="22"/>
                <w:szCs w:val="22"/>
                <w:u w:val="none"/>
                <w:lang w:val="en-US" w:eastAsia="zh-CN" w:bidi="ar"/>
              </w:rPr>
              <w:t>/3199.50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17</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引导职业学校和龙头企业联合建设500个左右示范性职工培训基地</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31/2138/556691.33</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北京/42/4573.23、天津/28/1712.00、河北/88/39305.00、山西/69/13766.00、内蒙古/66/6699.00、辽宁/90/10467.00、吉林/51/6193.00、黑龙江/30/4524.00、上海/34/3072.00、江苏/172/26525.60、浙江/25/22698.90、安徽/100/12191.00、福建/20/11536.00、江西/93/13667.00、山东/161/28447.00、河南/230/150428.00、湖北/120/37205.00、湖南/54/6337.00、广东/30/1900.00、广西/58/12012.00、海南/14/1303.00、重庆/93/26016.00、四川/85/51340.00、贵州/64/18545.00、云南/64/7052.00、陕西/86/22125.60、甘肃/85/4901.00、青海/14/1633.00、宁夏/15/3356.00、新疆/47/6987.00、兵团/10/174.00</w:t>
            </w:r>
          </w:p>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 w:type="pct"/>
            <w:vMerge w:val="restart"/>
            <w:tcBorders>
              <w:top w:val="single" w:color="auto" w:sz="4" w:space="0"/>
              <w:left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w:t>
            </w:r>
          </w:p>
        </w:tc>
        <w:tc>
          <w:tcPr>
            <w:tcW w:w="2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18.1</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遴选200个左右示范性继续教育基地</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32/1357/194468.5</w:t>
            </w:r>
            <w:r>
              <w:rPr>
                <w:rFonts w:hint="eastAsia" w:ascii="Times New Roman" w:hAnsi="Times New Roman" w:eastAsia="仿宋_GB2312" w:cs="Times New Roman"/>
                <w:i w:val="0"/>
                <w:color w:val="000000"/>
                <w:kern w:val="0"/>
                <w:sz w:val="22"/>
                <w:szCs w:val="22"/>
                <w:u w:val="none"/>
                <w:lang w:val="en-US" w:eastAsia="zh-CN" w:bidi="ar"/>
              </w:rPr>
              <w:t>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24/1165.00、天津/17/728.00、河北/59/10944.00、山西/29/3482.00、内蒙古/26/1556.50、辽宁/54/4837.50、吉林/23/3016.00、黑龙江/15/1220.00、上海/9/1065.00、江苏/109/15825.00、浙江/15/6178.80、安徽/51/7089.00、福建/6/2402.00、江西/49/3206.00、山东/114/11598.00、河南/161/23833.50、湖北/71/21147.00、湖南/33/2325.00、广东/30/2100.00、广西/46/7335.00、海南/14/1133.00、重庆/45/14394.00、四川/63/8046.00、贵州/116/9063.00、云南/26/4086.00、西藏/4/200.00、陕西/48/11824.00、甘肃/54/2811.20、青海/10/1237.00、宁夏/8/960.00、新疆/22/9312.00、兵团/6/349.00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 w:type="pct"/>
            <w:vMerge w:val="continue"/>
            <w:tcBorders>
              <w:left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tc>
        <w:tc>
          <w:tcPr>
            <w:tcW w:w="2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18.2</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2000门左右优质继续教育网络课程</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32/6248/90477.2</w:t>
            </w:r>
            <w:r>
              <w:rPr>
                <w:rFonts w:hint="eastAsia" w:ascii="Times New Roman" w:hAnsi="Times New Roman" w:eastAsia="仿宋_GB2312" w:cs="Times New Roman"/>
                <w:i w:val="0"/>
                <w:color w:val="000000"/>
                <w:kern w:val="0"/>
                <w:sz w:val="22"/>
                <w:szCs w:val="22"/>
                <w:u w:val="none"/>
                <w:lang w:val="en-US" w:eastAsia="zh-CN" w:bidi="ar"/>
              </w:rPr>
              <w:t>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170/3517.00、天津/57/622.30、河北/333/4425.40、山西/108/1922.00、内蒙古/192/2566.00、辽宁/268/2788.00、吉林/138/3083.00、黑龙江/100/1487.00、上海/28/403.00、江苏/354/4812.50、浙江/100/3792.40、安徽/208/2288.00、福建/72/1409.00、江西/217/2102.50、山东/539/5152.50、河南/661/7014.40、湖北/215/3855.50、湖南/419/4466.00、广东/400/2500.00、广西/194/5871.00、海南/143/1130.00、重庆/196/6634.00、四川/255/3193.00、贵州/134/4000.00、云南/187/3137.00、西藏/2/20.00、陕西/233/4463.70、甘肃/197/1673.50、青海/37/517.50、宁夏/36/745.00、新疆/45/690.00、兵团/10/196.00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 w:type="pct"/>
            <w:vMerge w:val="continue"/>
            <w:tcBorders>
              <w:left w:val="single" w:color="auto" w:sz="4" w:space="0"/>
              <w:bottom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tc>
        <w:tc>
          <w:tcPr>
            <w:tcW w:w="2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18.3</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遴选500个左右社区教育示范基地和老年大学示范校</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32/1409/153391.5</w:t>
            </w:r>
            <w:r>
              <w:rPr>
                <w:rFonts w:hint="eastAsia" w:ascii="Times New Roman" w:hAnsi="Times New Roman" w:eastAsia="仿宋_GB2312" w:cs="Times New Roman"/>
                <w:i w:val="0"/>
                <w:color w:val="000000"/>
                <w:kern w:val="0"/>
                <w:sz w:val="22"/>
                <w:szCs w:val="22"/>
                <w:u w:val="none"/>
                <w:lang w:val="en-US" w:eastAsia="zh-CN" w:bidi="ar"/>
              </w:rPr>
              <w:t>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24/1487.00、天津/13/305.00、河北/62/6838.50、山西/19/962.00、内蒙古/25/6206.00、辽宁/94/3700.50、吉林/31/2175.00、黑龙江/20/1750.00、上海/7/114.00、江苏/134/10395.00、浙江/25/3409.10、安徽/39/3922.00、福建/7/805.00、江西/32/2210.00、山东/108/29438.00、河南/171/15632.50、湖北/75/8648.30、湖南/58/4043.00、广东/100/2200.00、广西/30/3465.00、海南/8/413.00、重庆/55/12350.00、四川/82/6697.00、贵州/52/8948.00、云南/27/3784.00、西藏/1/160.00、陕西/37/9521.30、甘肃/42/1598.30、青海/10/400.00、宁夏/3/805.00、新疆/13/818.00、兵团/5/191.00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19</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建立产业人才数据平台，研制职业教育产教对接谱系图</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26/</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/589</w:t>
            </w:r>
            <w:r>
              <w:rPr>
                <w:rFonts w:hint="eastAsia" w:ascii="Times New Roman" w:hAnsi="Times New Roman" w:eastAsia="仿宋_GB2312" w:cs="Times New Roman"/>
                <w:i w:val="0"/>
                <w:color w:val="000000"/>
                <w:kern w:val="0"/>
                <w:sz w:val="22"/>
                <w:szCs w:val="22"/>
                <w:u w:val="none"/>
                <w:lang w:val="en-US" w:eastAsia="zh-CN" w:bidi="ar"/>
              </w:rPr>
              <w:t>.00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/300.00、吉林/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/200.00、上海/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/9.00、湖北/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/0、四川/</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/30.00、甘肃/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/0、兵团/</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lang w:val="en-US" w:eastAsia="zh-CN"/>
              </w:rPr>
            </w:pPr>
            <w:r>
              <w:rPr>
                <w:rFonts w:hint="eastAsia" w:ascii="Times New Roman" w:hAnsi="Times New Roman" w:eastAsia="仿宋_GB2312" w:cs="Times New Roman"/>
                <w:kern w:val="0"/>
                <w:sz w:val="22"/>
                <w:szCs w:val="22"/>
                <w:lang w:val="en-US" w:eastAsia="zh-CN"/>
              </w:rPr>
              <w:t>20</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eastAsia"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rPr>
              <w:t>遴选建设一批产教融合型城市，培育数以万计的产教融合型企业</w:t>
            </w:r>
            <w:r>
              <w:rPr>
                <w:rFonts w:hint="eastAsia" w:ascii="Times New Roman" w:hAnsi="Times New Roman" w:eastAsia="仿宋_GB2312" w:cs="Times New Roman"/>
                <w:color w:val="000000"/>
                <w:sz w:val="22"/>
                <w:szCs w:val="22"/>
                <w:lang w:eastAsia="zh-CN"/>
              </w:rPr>
              <w:t>（国家发展改革委</w:t>
            </w:r>
            <w:r>
              <w:rPr>
                <w:rFonts w:hint="eastAsia" w:ascii="Times New Roman" w:hAnsi="Times New Roman" w:eastAsia="仿宋_GB2312" w:cs="Times New Roman"/>
                <w:color w:val="000000"/>
                <w:sz w:val="22"/>
                <w:szCs w:val="22"/>
                <w:lang w:val="en-US" w:eastAsia="zh-CN"/>
              </w:rPr>
              <w:t>牵头</w:t>
            </w:r>
            <w:r>
              <w:rPr>
                <w:rFonts w:hint="eastAsia" w:ascii="Times New Roman" w:hAnsi="Times New Roman" w:eastAsia="仿宋_GB2312" w:cs="Times New Roman"/>
                <w:color w:val="000000"/>
                <w:sz w:val="22"/>
                <w:szCs w:val="22"/>
                <w:lang w:eastAsia="zh-CN"/>
              </w:rPr>
              <w:t>）</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21</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实施国家级职成教示范县助力乡村振兴人才培养计划</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31/</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/3900</w:t>
            </w:r>
            <w:r>
              <w:rPr>
                <w:rFonts w:hint="eastAsia" w:ascii="Times New Roman" w:hAnsi="Times New Roman" w:eastAsia="仿宋_GB2312" w:cs="Times New Roman"/>
                <w:i w:val="0"/>
                <w:color w:val="000000"/>
                <w:kern w:val="0"/>
                <w:sz w:val="22"/>
                <w:szCs w:val="22"/>
                <w:u w:val="none"/>
                <w:lang w:val="en-US" w:eastAsia="zh-CN" w:bidi="ar"/>
              </w:rPr>
              <w:t>.00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/400.00、吉林/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/500.00、黑龙江/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/600.00、湖北/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/1200.00、海南/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/0、四川/</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/0、云南/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/1200.00、新疆/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/0、兵团/</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22</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依托国有企业、大型民企建立1000个左右示范性教师企业实践流动站</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32/3102/202061.15</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spacing w:val="-6"/>
                <w:kern w:val="0"/>
                <w:sz w:val="22"/>
                <w:szCs w:val="22"/>
                <w:u w:val="none"/>
                <w:lang w:val="en-US" w:eastAsia="zh-CN" w:bidi="ar"/>
              </w:rPr>
              <w:t>北京/50/2534.35、天津/39/748.00、河北/152/15748.00、山西/67/3872.00、内蒙古/96/2651.70、辽宁/178/7152.00、吉林/80/3202.00、黑龙江/40/3083.00、上海/40/1241.00、江苏/216/12519.00、浙江/50/9732.60、安徽/133/4836.00、福建/33/5543.00、江西/147/8295.00、山东/227/15948.00、河南/313/29490.50、湖北/166/10469.00、湖南/157/13113.00、广东/100/1300.00、广西/55/3930.00、海南/19/594.00、重庆/104/12493.00、四川/145/6804.00、贵州/121/7509.00、云南/83/8537.00、西藏/2/110.00、陕西/46/2020.00、甘肃/122/2851.00、青海/27/1374.00、宁夏/33/1415.00、新疆/52/2668.00、兵团/9/278.00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23</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打造500个左右实体化运行的示范性职教集团（联盟）</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32/1305/382125.1</w:t>
            </w:r>
            <w:r>
              <w:rPr>
                <w:rFonts w:hint="eastAsia" w:ascii="Times New Roman" w:hAnsi="Times New Roman" w:eastAsia="仿宋_GB2312" w:cs="Times New Roman"/>
                <w:i w:val="0"/>
                <w:color w:val="000000"/>
                <w:kern w:val="0"/>
                <w:sz w:val="22"/>
                <w:szCs w:val="22"/>
                <w:u w:val="none"/>
                <w:lang w:val="en-US" w:eastAsia="zh-CN" w:bidi="ar"/>
              </w:rPr>
              <w:t>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21/3694.00、天津/19/1020.00、河北/38/7811.00、山西/33/2830.00、内蒙古/27/2802.00、辽宁/58/3395.10、吉林/37/4543.00、黑龙江/10/2196.30、上海/18/2211.00、江苏/129/34286.00、浙江/25/29383.00、安徽/54/59897.00、福建/16/6398.00、江西/37/4887.00、山东/106/49865.00、河南/162/26089.00、湖北/59/13163.00、湖南/38/8520.00、广东/30/2400.00、广西/42/8165.00、海南/13/2123.00、重庆/69/34697.00、四川/62/16477.00、贵州/43/15419.00、云南/27/11752.00、西藏/1/122.00、陕西/37/15572.70、甘肃/49/2687.00、青海/10/2310.00、宁夏/12/2335.00、新疆/20/5035.00、兵团/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lang w:val="en-US" w:eastAsia="zh-CN"/>
              </w:rPr>
            </w:pPr>
            <w:r>
              <w:rPr>
                <w:rFonts w:hint="eastAsia" w:ascii="Times New Roman" w:hAnsi="Times New Roman" w:eastAsia="仿宋_GB2312" w:cs="Times New Roman"/>
                <w:kern w:val="0"/>
                <w:sz w:val="22"/>
                <w:szCs w:val="22"/>
                <w:lang w:val="en-US" w:eastAsia="zh-CN"/>
              </w:rPr>
              <w:t>24</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eastAsia"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rPr>
              <w:t>打造100个左右技工教育集团（联盟）</w:t>
            </w:r>
            <w:r>
              <w:rPr>
                <w:rFonts w:hint="eastAsia" w:ascii="Times New Roman" w:hAnsi="Times New Roman" w:eastAsia="仿宋_GB2312" w:cs="Times New Roman"/>
                <w:color w:val="000000"/>
                <w:sz w:val="22"/>
                <w:szCs w:val="22"/>
                <w:lang w:eastAsia="zh-CN"/>
              </w:rPr>
              <w:t>（人力资源社会保障部</w:t>
            </w:r>
            <w:r>
              <w:rPr>
                <w:rFonts w:hint="eastAsia" w:ascii="Times New Roman" w:hAnsi="Times New Roman" w:eastAsia="仿宋_GB2312" w:cs="Times New Roman"/>
                <w:color w:val="000000"/>
                <w:sz w:val="22"/>
                <w:szCs w:val="22"/>
                <w:lang w:val="en-US" w:eastAsia="zh-CN"/>
              </w:rPr>
              <w:t>牵头</w:t>
            </w:r>
            <w:r>
              <w:rPr>
                <w:rFonts w:hint="eastAsia" w:ascii="Times New Roman" w:hAnsi="Times New Roman" w:eastAsia="仿宋_GB2312" w:cs="Times New Roman"/>
                <w:color w:val="000000"/>
                <w:sz w:val="22"/>
                <w:szCs w:val="22"/>
                <w:lang w:eastAsia="zh-CN"/>
              </w:rPr>
              <w:t>）</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25</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推动建设300个左右具有辐射引领作用的高水平专业化产教融合实训基地</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30/2820/2487373.9</w:t>
            </w:r>
            <w:r>
              <w:rPr>
                <w:rFonts w:hint="eastAsia" w:ascii="Times New Roman" w:hAnsi="Times New Roman" w:eastAsia="仿宋_GB2312" w:cs="Times New Roman"/>
                <w:i w:val="0"/>
                <w:color w:val="000000"/>
                <w:kern w:val="0"/>
                <w:sz w:val="22"/>
                <w:szCs w:val="22"/>
                <w:u w:val="none"/>
                <w:lang w:val="en-US" w:eastAsia="zh-CN" w:bidi="ar"/>
              </w:rPr>
              <w:t>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50/66301.00、天津/38/6542.00、河北/148/103642.00、山西/83/73422.00、内蒙古/61/43265.00、辽宁/156/56135.00、吉林/89/61293.00、黑龙江/20/11044.30、上海/58/9395.00、江苏/202/191745.00、浙江/15/170689.90、安徽/152/77594.70、福建/10/36682.00、江西/114/84169.00、山东/159/435619.00、河南/295/110538.00、湖北/150/125195.00、湖南/184/81515.00、广东/20/26500.00、广西/75/40560.00、重庆/118/92100.00、四川/113/281036.00、贵州/92/106839.00、云南/97/60018.00、陕西/106/58886.00、甘肃/96/33906.00、青海/14/4024.00、宁夏/20/7090.00、新疆/73/28718.00、兵团/12/2910.00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lang w:val="en-US" w:eastAsia="zh-CN"/>
              </w:rPr>
            </w:pPr>
            <w:r>
              <w:rPr>
                <w:rFonts w:hint="eastAsia" w:ascii="Times New Roman" w:hAnsi="Times New Roman" w:eastAsia="仿宋_GB2312" w:cs="Times New Roman"/>
                <w:kern w:val="0"/>
                <w:sz w:val="22"/>
                <w:szCs w:val="22"/>
                <w:lang w:val="en-US" w:eastAsia="zh-CN"/>
              </w:rPr>
              <w:t>26</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eastAsia"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rPr>
              <w:t>建设100所乡村振兴人才培养优质校</w:t>
            </w:r>
            <w:r>
              <w:rPr>
                <w:rFonts w:hint="eastAsia" w:ascii="Times New Roman" w:hAnsi="Times New Roman" w:eastAsia="仿宋_GB2312" w:cs="Times New Roman"/>
                <w:color w:val="000000"/>
                <w:sz w:val="22"/>
                <w:szCs w:val="22"/>
                <w:lang w:eastAsia="zh-CN"/>
              </w:rPr>
              <w:t>（农业农村部</w:t>
            </w:r>
            <w:r>
              <w:rPr>
                <w:rFonts w:hint="eastAsia" w:ascii="Times New Roman" w:hAnsi="Times New Roman" w:eastAsia="仿宋_GB2312" w:cs="Times New Roman"/>
                <w:color w:val="000000"/>
                <w:sz w:val="22"/>
                <w:szCs w:val="22"/>
                <w:lang w:val="en-US" w:eastAsia="zh-CN"/>
              </w:rPr>
              <w:t>牵头</w:t>
            </w:r>
            <w:r>
              <w:rPr>
                <w:rFonts w:hint="eastAsia" w:ascii="Times New Roman" w:hAnsi="Times New Roman" w:eastAsia="仿宋_GB2312" w:cs="Times New Roman"/>
                <w:color w:val="000000"/>
                <w:sz w:val="22"/>
                <w:szCs w:val="22"/>
                <w:lang w:eastAsia="zh-CN"/>
              </w:rPr>
              <w:t>）</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27</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建立健全省级产教融合型企业认证制度，落实</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金融+财政+土地+信用</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的组合式激励政策</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29/</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/330</w:t>
            </w:r>
            <w:r>
              <w:rPr>
                <w:rFonts w:hint="eastAsia" w:ascii="Times New Roman" w:hAnsi="Times New Roman" w:eastAsia="仿宋_GB2312" w:cs="Times New Roman"/>
                <w:i w:val="0"/>
                <w:color w:val="000000"/>
                <w:kern w:val="0"/>
                <w:sz w:val="22"/>
                <w:szCs w:val="22"/>
                <w:u w:val="none"/>
                <w:lang w:val="en-US" w:eastAsia="zh-CN" w:bidi="ar"/>
              </w:rPr>
              <w:t>.00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/100.00、黑龙江/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/30.00、湖北/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/0、海南/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/0、西藏/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/200.00、新疆/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/0、兵团/</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28</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建立健全省级统筹的职业教育考试招生制度，保持分类考试招生为高职学校招生主渠道，推进</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文化素质+职业技能</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的评价方式，完善多样化考试录取方式</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32/</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/17780</w:t>
            </w:r>
            <w:r>
              <w:rPr>
                <w:rFonts w:hint="eastAsia" w:ascii="Times New Roman" w:hAnsi="Times New Roman" w:eastAsia="仿宋_GB2312" w:cs="Times New Roman"/>
                <w:i w:val="0"/>
                <w:color w:val="000000"/>
                <w:kern w:val="0"/>
                <w:sz w:val="22"/>
                <w:szCs w:val="22"/>
                <w:u w:val="none"/>
                <w:lang w:val="en-US" w:eastAsia="zh-CN" w:bidi="ar"/>
              </w:rPr>
              <w:t>.00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/50.00、黑龙江/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/30.00、湖北/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/0、海南/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/16500.00、重庆/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/0、四川/</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/0、云南/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/0、西藏/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/300.00、甘肃/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/900.00、新疆/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/0、兵团/</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lang w:val="en-US" w:eastAsia="zh-CN"/>
              </w:rPr>
            </w:pPr>
            <w:r>
              <w:rPr>
                <w:rFonts w:hint="eastAsia" w:ascii="Times New Roman" w:hAnsi="Times New Roman" w:eastAsia="仿宋_GB2312" w:cs="Times New Roman"/>
                <w:kern w:val="0"/>
                <w:sz w:val="22"/>
                <w:szCs w:val="22"/>
                <w:lang w:val="en-US" w:eastAsia="zh-CN"/>
              </w:rPr>
              <w:t>29</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eastAsia"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rPr>
              <w:t>适时修订中职学校、专科高职学校设置标准，研制本科职业学校设置标准</w:t>
            </w:r>
            <w:r>
              <w:rPr>
                <w:rFonts w:hint="eastAsia" w:ascii="Times New Roman" w:hAnsi="Times New Roman" w:eastAsia="仿宋_GB2312" w:cs="Times New Roman"/>
                <w:color w:val="000000"/>
                <w:sz w:val="22"/>
                <w:szCs w:val="22"/>
                <w:lang w:eastAsia="zh-CN"/>
              </w:rPr>
              <w:t>（</w:t>
            </w:r>
            <w:r>
              <w:rPr>
                <w:rFonts w:hint="eastAsia" w:ascii="Times New Roman" w:hAnsi="Times New Roman" w:eastAsia="仿宋_GB2312" w:cs="Times New Roman"/>
                <w:color w:val="000000"/>
                <w:sz w:val="22"/>
                <w:szCs w:val="22"/>
                <w:lang w:val="en-US" w:eastAsia="zh-CN"/>
              </w:rPr>
              <w:t>教育部牵头，国家层面统筹</w:t>
            </w:r>
            <w:r>
              <w:rPr>
                <w:rFonts w:hint="eastAsia" w:ascii="Times New Roman" w:hAnsi="Times New Roman" w:eastAsia="仿宋_GB2312" w:cs="Times New Roman"/>
                <w:color w:val="000000"/>
                <w:sz w:val="22"/>
                <w:szCs w:val="22"/>
                <w:lang w:eastAsia="zh-CN"/>
              </w:rPr>
              <w:t>）</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lang w:val="en-US" w:eastAsia="zh-CN"/>
              </w:rPr>
            </w:pPr>
            <w:r>
              <w:rPr>
                <w:rFonts w:hint="eastAsia" w:ascii="Times New Roman" w:hAnsi="Times New Roman" w:eastAsia="仿宋_GB2312" w:cs="Times New Roman"/>
                <w:kern w:val="0"/>
                <w:sz w:val="22"/>
                <w:szCs w:val="22"/>
                <w:lang w:val="en-US" w:eastAsia="zh-CN"/>
              </w:rPr>
              <w:t>30</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结合职业教育特点完善学位制度</w:t>
            </w:r>
            <w:r>
              <w:rPr>
                <w:rFonts w:hint="eastAsia" w:ascii="Times New Roman" w:hAnsi="Times New Roman" w:eastAsia="仿宋_GB2312" w:cs="Times New Roman"/>
                <w:color w:val="000000"/>
                <w:sz w:val="22"/>
                <w:szCs w:val="22"/>
                <w:lang w:eastAsia="zh-CN"/>
              </w:rPr>
              <w:t>（</w:t>
            </w:r>
            <w:r>
              <w:rPr>
                <w:rFonts w:hint="eastAsia" w:ascii="Times New Roman" w:hAnsi="Times New Roman" w:eastAsia="仿宋_GB2312" w:cs="Times New Roman"/>
                <w:color w:val="000000"/>
                <w:sz w:val="22"/>
                <w:szCs w:val="22"/>
                <w:lang w:val="en-US" w:eastAsia="zh-CN"/>
              </w:rPr>
              <w:t>教育部牵头，国家层面统筹</w:t>
            </w:r>
            <w:r>
              <w:rPr>
                <w:rFonts w:hint="eastAsia" w:ascii="Times New Roman" w:hAnsi="Times New Roman" w:eastAsia="仿宋_GB2312" w:cs="Times New Roman"/>
                <w:color w:val="000000"/>
                <w:sz w:val="22"/>
                <w:szCs w:val="22"/>
                <w:lang w:eastAsia="zh-CN"/>
              </w:rPr>
              <w:t>）</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lang w:val="en-US" w:eastAsia="zh-CN"/>
              </w:rPr>
            </w:pPr>
            <w:r>
              <w:rPr>
                <w:rFonts w:hint="eastAsia" w:ascii="Times New Roman" w:hAnsi="Times New Roman" w:eastAsia="仿宋_GB2312" w:cs="Times New Roman"/>
                <w:kern w:val="0"/>
                <w:sz w:val="22"/>
                <w:szCs w:val="22"/>
                <w:lang w:val="en-US" w:eastAsia="zh-CN"/>
              </w:rPr>
              <w:t>31</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实施职业学校教师和校长专业标准，制定</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双师型</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教师基本要求</w:t>
            </w:r>
            <w:r>
              <w:rPr>
                <w:rFonts w:hint="eastAsia" w:ascii="Times New Roman" w:hAnsi="Times New Roman" w:eastAsia="仿宋_GB2312" w:cs="Times New Roman"/>
                <w:color w:val="000000"/>
                <w:sz w:val="22"/>
                <w:szCs w:val="22"/>
                <w:lang w:eastAsia="zh-CN"/>
              </w:rPr>
              <w:t>（</w:t>
            </w:r>
            <w:r>
              <w:rPr>
                <w:rFonts w:hint="eastAsia" w:ascii="Times New Roman" w:hAnsi="Times New Roman" w:eastAsia="仿宋_GB2312" w:cs="Times New Roman"/>
                <w:color w:val="000000"/>
                <w:sz w:val="22"/>
                <w:szCs w:val="22"/>
                <w:lang w:val="en-US" w:eastAsia="zh-CN"/>
              </w:rPr>
              <w:t>教育部牵头，国家层面统筹</w:t>
            </w:r>
            <w:r>
              <w:rPr>
                <w:rFonts w:hint="eastAsia" w:ascii="Times New Roman" w:hAnsi="Times New Roman" w:eastAsia="仿宋_GB2312" w:cs="Times New Roman"/>
                <w:color w:val="000000"/>
                <w:sz w:val="22"/>
                <w:szCs w:val="22"/>
                <w:lang w:eastAsia="zh-CN"/>
              </w:rPr>
              <w:t>）</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lang w:val="en-US" w:eastAsia="zh-CN"/>
              </w:rPr>
            </w:pPr>
            <w:r>
              <w:rPr>
                <w:rFonts w:hint="eastAsia" w:ascii="Times New Roman" w:hAnsi="Times New Roman" w:eastAsia="仿宋_GB2312" w:cs="Times New Roman"/>
                <w:kern w:val="0"/>
                <w:sz w:val="22"/>
                <w:szCs w:val="22"/>
                <w:lang w:val="en-US" w:eastAsia="zh-CN"/>
              </w:rPr>
              <w:t>32</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修（制）订衔接贯通、全面覆盖的中等、专科、本科职业教育专业目录及专业设置管理办法</w:t>
            </w:r>
            <w:r>
              <w:rPr>
                <w:rFonts w:hint="eastAsia" w:ascii="Times New Roman" w:hAnsi="Times New Roman" w:eastAsia="仿宋_GB2312" w:cs="Times New Roman"/>
                <w:color w:val="000000"/>
                <w:sz w:val="22"/>
                <w:szCs w:val="22"/>
                <w:lang w:eastAsia="zh-CN"/>
              </w:rPr>
              <w:t>（</w:t>
            </w:r>
            <w:r>
              <w:rPr>
                <w:rFonts w:hint="eastAsia" w:ascii="Times New Roman" w:hAnsi="Times New Roman" w:eastAsia="仿宋_GB2312" w:cs="Times New Roman"/>
                <w:color w:val="000000"/>
                <w:sz w:val="22"/>
                <w:szCs w:val="22"/>
                <w:lang w:val="en-US" w:eastAsia="zh-CN"/>
              </w:rPr>
              <w:t>教育部牵头，国家层面统筹</w:t>
            </w:r>
            <w:r>
              <w:rPr>
                <w:rFonts w:hint="eastAsia" w:ascii="Times New Roman" w:hAnsi="Times New Roman" w:eastAsia="仿宋_GB2312" w:cs="Times New Roman"/>
                <w:color w:val="000000"/>
                <w:sz w:val="22"/>
                <w:szCs w:val="22"/>
                <w:lang w:eastAsia="zh-CN"/>
              </w:rPr>
              <w:t>）</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33</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制定职业学校办学质量考核办法；推进职业学校教学工作诊断与改进制度建设；巩固国家、省、学校三级质量年报发布制度；完善职业教育督导评估办法，构建国家、省、校三级职业教育督导体系</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32/</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/1750</w:t>
            </w:r>
            <w:r>
              <w:rPr>
                <w:rFonts w:hint="eastAsia" w:ascii="Times New Roman" w:hAnsi="Times New Roman" w:eastAsia="仿宋_GB2312" w:cs="Times New Roman"/>
                <w:i w:val="0"/>
                <w:color w:val="000000"/>
                <w:kern w:val="0"/>
                <w:sz w:val="22"/>
                <w:szCs w:val="22"/>
                <w:u w:val="none"/>
                <w:lang w:val="en-US" w:eastAsia="zh-CN" w:bidi="ar"/>
              </w:rPr>
              <w:t>.00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/500.00、吉林/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/50.00、黑龙江/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/50.00、湖北/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/900.00、海南/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/0、四川/</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/0、云南/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/0、西藏/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/100.00、甘肃/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/150.00、新疆/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/0、兵团/</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34</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集中培训5000名左右中职校长（书记）和1000名左右高职校长（书记），各级各类培训覆盖全部职业学校管理干部</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32/</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/4712</w:t>
            </w:r>
            <w:r>
              <w:rPr>
                <w:rFonts w:hint="eastAsia" w:ascii="Times New Roman" w:hAnsi="Times New Roman" w:eastAsia="仿宋_GB2312" w:cs="Times New Roman"/>
                <w:i w:val="0"/>
                <w:color w:val="000000"/>
                <w:kern w:val="0"/>
                <w:sz w:val="22"/>
                <w:szCs w:val="22"/>
                <w:u w:val="none"/>
                <w:lang w:val="en-US" w:eastAsia="zh-CN" w:bidi="ar"/>
              </w:rPr>
              <w:t>.00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/500.00、吉林/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/1000.00、黑龙江/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/1962.00、福建/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/300.00、湖北/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/450.00、海南/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/0、四川/</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/0、云南/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/100.00、西藏/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/300.00、新疆/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/100.00、兵团/</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35</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根据职业教育特点核定公办职业学校教职工编制</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28/</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/43</w:t>
            </w:r>
            <w:r>
              <w:rPr>
                <w:rFonts w:hint="eastAsia" w:ascii="Times New Roman" w:hAnsi="Times New Roman" w:eastAsia="仿宋_GB2312" w:cs="Times New Roman"/>
                <w:i w:val="0"/>
                <w:color w:val="000000"/>
                <w:kern w:val="0"/>
                <w:sz w:val="22"/>
                <w:szCs w:val="22"/>
                <w:u w:val="none"/>
                <w:lang w:val="en-US" w:eastAsia="zh-CN" w:bidi="ar"/>
              </w:rPr>
              <w:t>.00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/10.00、上海/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/0、海南/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/0、云南/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/0、兵团/</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225" w:type="pct"/>
            <w:vMerge w:val="restart"/>
            <w:tcBorders>
              <w:top w:val="single" w:color="auto" w:sz="4" w:space="0"/>
              <w:left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36</w:t>
            </w: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lang w:val="en-US" w:eastAsia="zh-CN"/>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tc>
        <w:tc>
          <w:tcPr>
            <w:tcW w:w="236" w:type="pct"/>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36.1</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实施新一周期</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全国职业院校教师素质提高计划</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；完善职业学校自主聘任兼职教师办法；改革完善职业学校绩效工资政策</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32/</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/13250</w:t>
            </w:r>
            <w:r>
              <w:rPr>
                <w:rFonts w:hint="eastAsia" w:ascii="Times New Roman" w:hAnsi="Times New Roman" w:eastAsia="仿宋_GB2312" w:cs="Times New Roman"/>
                <w:i w:val="0"/>
                <w:color w:val="000000"/>
                <w:kern w:val="0"/>
                <w:sz w:val="22"/>
                <w:szCs w:val="22"/>
                <w:u w:val="none"/>
                <w:lang w:val="en-US" w:eastAsia="zh-CN" w:bidi="ar"/>
              </w:rPr>
              <w:t>.00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/2000.00、吉林/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/10.00、黑龙江/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/5400.00、湖北/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/0、海南/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/4440.00、重庆/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/0、四川/</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/0、云南/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/0、西藏/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/1200.00、甘肃/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/200.00、新疆/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/0、兵团/</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 w:type="pct"/>
            <w:vMerge w:val="continue"/>
            <w:tcBorders>
              <w:left w:val="single" w:color="auto" w:sz="4" w:space="0"/>
              <w:bottom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tc>
        <w:tc>
          <w:tcPr>
            <w:tcW w:w="2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36.2</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专业教师中</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双师型</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教师占比超过50%</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32/2806/195380.96</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38/2135.00、天津/62/762.00、河北/175/9325.20、山西/72/2665.50、内蒙古/71/2470.80、辽宁/115/8324.50、吉林/61/3249.00、黑龙江/49/1573.50、上海/30/1121.50、江苏/267/17494.25、浙江/154/12042.40、安徽/120/6988.76、福建/119/5824.50、江西/96/6369.00、山东/226/12638.00、河南/151/13242.75、湖北/49/2287.00、湖南/109/11868.00、广东/199/2500.00、广西/68/5547.50、海南/11/4860.00、重庆/76/8413.00、四川/105/12696.00、贵州/63/13883.00、云南/52/5500.50、西藏/3/300.00、陕西/72/9183.20、甘肃/74/4333.40、青海/25/857.00、宁夏/18/1176.50、新疆/58/4404.20、兵团/18/1345.00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37</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校企共建</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双师型</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教师培养培训基地和教师企业实践基地</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32/</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/339138.88</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/2767.00、天津/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/351.00、河北/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/23148.48、山西/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/10719.00、内蒙古/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/7004.50、辽宁/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/8678.00、吉林/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/4904.00、黑龙江/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/3008.00、上海/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/3547.00、江苏/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/25239.00、浙江/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/12118.20、安徽/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/10553.00、福建/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/6102.00、江西/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/9256.00、山东/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/41842.00、河南/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/28710.00、湖北/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/18243.00、湖南/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/18330.00、广东/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/3300.00、广西/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/12561.50、海南/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/1015.00、重庆/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/20049.00、四川/</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/20047.00、贵州/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/13197.00、云南/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/7374.00、西藏/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/490.00、陕西/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/7618.70、甘肃/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/5482.00、青海/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/2772.00、宁夏/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/1706.00、新疆/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/8489.50、兵团/</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lang w:val="en-US" w:eastAsia="zh-CN"/>
              </w:rPr>
            </w:pPr>
            <w:r>
              <w:rPr>
                <w:rFonts w:hint="eastAsia" w:ascii="Times New Roman" w:hAnsi="Times New Roman" w:eastAsia="仿宋_GB2312" w:cs="Times New Roman"/>
                <w:kern w:val="0"/>
                <w:sz w:val="22"/>
                <w:szCs w:val="22"/>
                <w:lang w:val="en-US" w:eastAsia="zh-CN"/>
              </w:rPr>
              <w:t>38</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eastAsia"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rPr>
              <w:t>校企共建技工院校</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一体化</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教师培养培训基地和教师企业实践基地</w:t>
            </w:r>
            <w:r>
              <w:rPr>
                <w:rFonts w:hint="eastAsia" w:ascii="Times New Roman" w:hAnsi="Times New Roman" w:eastAsia="仿宋_GB2312" w:cs="Times New Roman"/>
                <w:color w:val="000000"/>
                <w:sz w:val="22"/>
                <w:szCs w:val="22"/>
                <w:lang w:eastAsia="zh-CN"/>
              </w:rPr>
              <w:t>（人力资源社会保障部</w:t>
            </w:r>
            <w:r>
              <w:rPr>
                <w:rFonts w:hint="eastAsia" w:ascii="Times New Roman" w:hAnsi="Times New Roman" w:eastAsia="仿宋_GB2312" w:cs="Times New Roman"/>
                <w:color w:val="000000"/>
                <w:sz w:val="22"/>
                <w:szCs w:val="22"/>
                <w:lang w:val="en-US" w:eastAsia="zh-CN"/>
              </w:rPr>
              <w:t>牵头</w:t>
            </w:r>
            <w:r>
              <w:rPr>
                <w:rFonts w:hint="eastAsia" w:ascii="Times New Roman" w:hAnsi="Times New Roman" w:eastAsia="仿宋_GB2312" w:cs="Times New Roman"/>
                <w:color w:val="000000"/>
                <w:sz w:val="22"/>
                <w:szCs w:val="22"/>
                <w:lang w:eastAsia="zh-CN"/>
              </w:rPr>
              <w:t>）</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39</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探索有条件的优质高职学校转型为职业技术师范大学或开办职业技术师范本科专业</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30/</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/1400</w:t>
            </w:r>
            <w:r>
              <w:rPr>
                <w:rFonts w:hint="eastAsia" w:ascii="Times New Roman" w:hAnsi="Times New Roman" w:eastAsia="仿宋_GB2312" w:cs="Times New Roman"/>
                <w:i w:val="0"/>
                <w:color w:val="000000"/>
                <w:kern w:val="0"/>
                <w:sz w:val="22"/>
                <w:szCs w:val="22"/>
                <w:u w:val="none"/>
                <w:lang w:val="en-US" w:eastAsia="zh-CN" w:bidi="ar"/>
              </w:rPr>
              <w:t>.00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i w:val="0"/>
                <w:color w:val="000000"/>
                <w:spacing w:val="-11"/>
                <w:kern w:val="0"/>
                <w:sz w:val="22"/>
                <w:szCs w:val="22"/>
                <w:u w:val="none"/>
                <w:lang w:val="en-US" w:eastAsia="zh-CN" w:bidi="ar"/>
              </w:rPr>
            </w:pPr>
            <w:r>
              <w:rPr>
                <w:rFonts w:hint="default" w:ascii="Times New Roman" w:hAnsi="Times New Roman" w:eastAsia="仿宋_GB2312" w:cs="Times New Roman"/>
                <w:i w:val="0"/>
                <w:color w:val="000000"/>
                <w:spacing w:val="-11"/>
                <w:kern w:val="0"/>
                <w:sz w:val="22"/>
                <w:szCs w:val="22"/>
                <w:u w:val="none"/>
                <w:lang w:val="en-US" w:eastAsia="zh-CN" w:bidi="ar"/>
              </w:rPr>
              <w:t>北京/</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/0、天津/</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/0、河北/</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/0、山西/</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/0、内蒙古/</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/0、辽宁/</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/0、吉林/</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/50.00、上海/</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/0、江苏/</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/0、浙江/</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/0、安徽/</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/0、福建/</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/0、江西/</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/0、山东/</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/0、河南/</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/300.00、湖北/</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/0、湖南/</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/0、广东/</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/0、广西/</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/0、海南/</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/0、重庆/</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/0、四川/</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/0、贵州/</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/0、云南/</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/0、陕西/</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/1000.00、甘肃/</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/0、青海/</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/0、宁夏/</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/50.00、新疆/</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/0、兵团/</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/0</w:t>
            </w:r>
          </w:p>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i w:val="0"/>
                <w:color w:val="000000"/>
                <w:spacing w:val="-11"/>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40</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实施现代产业导师特聘岗位计划</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31/</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/121051.2</w:t>
            </w:r>
            <w:r>
              <w:rPr>
                <w:rFonts w:hint="eastAsia" w:ascii="Times New Roman" w:hAnsi="Times New Roman" w:eastAsia="仿宋_GB2312" w:cs="Times New Roman"/>
                <w:i w:val="0"/>
                <w:color w:val="000000"/>
                <w:kern w:val="0"/>
                <w:sz w:val="22"/>
                <w:szCs w:val="22"/>
                <w:u w:val="none"/>
                <w:lang w:val="en-US" w:eastAsia="zh-CN" w:bidi="ar"/>
              </w:rPr>
              <w:t>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/2573.00、天津/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/416.00、河北/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/4762.00、山西/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/1170.00、内蒙古/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/2016.00、辽宁/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/2389.00、吉林/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/3953.00、黑龙江/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/1064.00、上海/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/1396.00、江苏/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/8687.00、浙江/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/10797.20、安徽/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/3392.00、福建/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/5339.00、江西/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/2750.00、山东/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/9890.00、河南/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/4447.60、湖北/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/6012.00、湖南/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/6797.00、广东/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/600.00、广西/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/4634.00、海南/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/710.00、重庆/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/13960.00、四川/</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/5968.00、贵州/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/3870.00、云南/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/3301.00、陕西/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/4218.40、甘肃/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/2284.00、青海/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/800.00、宁夏/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/624.00、新疆/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/1883.00、兵团/</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41</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遴选一批国家</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万人计划</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教学名师</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32/3026/78114.43</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108/1557.43、天津/30/294.00、河北/105/4645.70、山西/5/83.00、内蒙古/46/1101.25、辽宁/247/2110.60、吉林/20/1832.00、黑龙江/1/13.95、上海/29/691.00、江苏/139/5061.00、浙江/5/7816.70、安徽/400/4289.50、福建/2/3002.50、江西/10/3986.00、山东/282/5841.10、河南/618/10907.10、湖北/119/2645.00、湖南/348/4912.90、广东/3/150.00、广西/17/807.00、海南/24/286.00、重庆/170/8336.00、四川/14/1780.00、贵州/30/742.00、云南/108/1872.60、西藏/2/70.00、陕西/36/1428.20、甘肃/23/180.00、青海/36/357.00、宁夏/5/563.00、新疆/36/627.90、兵团/8/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42</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遴选360个国家级教师教学创新团队</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32/2350/160803.8</w:t>
            </w:r>
            <w:r>
              <w:rPr>
                <w:rFonts w:hint="eastAsia" w:ascii="Times New Roman" w:hAnsi="Times New Roman" w:eastAsia="仿宋_GB2312" w:cs="Times New Roman"/>
                <w:i w:val="0"/>
                <w:color w:val="000000"/>
                <w:kern w:val="0"/>
                <w:sz w:val="22"/>
                <w:szCs w:val="22"/>
                <w:u w:val="none"/>
                <w:lang w:val="en-US" w:eastAsia="zh-CN" w:bidi="ar"/>
              </w:rPr>
              <w:t>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58/2999.00、天津/29/340.00、河北/102/9171.00、山西/80/3773.00、内蒙古/83/3084.50、辽宁/108/5015.50、吉林/48/4013.00、黑龙江/30/1182.80、上海/44/2254.00、江苏/124/8603.00、浙江/50/9033.40、安徽/154/8198.00、福建/20/4042.00、江西/102/6288.00、山东/162/10113.00、河南/254/18474.40、湖北/110/8245.00、湖南/140/9491.00、广东/30/1600.00、广西/46/5013.00、海南/16/615.00、重庆/73/11887.00、四川/95/8012.00、贵州/80/4739.00、云南/67/5113.00、西藏/1/80.00、陕西/74/4128.20、甘肃/69/2139.00、青海/17/440.00、宁夏/21/756.00、新疆/57/1697.00、兵团/6/264.00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 w:type="pct"/>
            <w:vMerge w:val="restart"/>
            <w:tcBorders>
              <w:top w:val="single" w:color="auto" w:sz="4" w:space="0"/>
              <w:left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43</w:t>
            </w:r>
          </w:p>
        </w:tc>
        <w:tc>
          <w:tcPr>
            <w:tcW w:w="2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43.1</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遴选10000种左右校企双元合作开发的职业教育规划教材</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31/12468/133031.96</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314/2589.30、天津/219/816.00、河北/500/9308.10、山西/229/1970.50、内蒙古/259/2347.50、辽宁/642/5862.30、吉林/284/5599.50、黑龙江/280/2820.50、上海/149/2190.00、江苏/932/8477.50、浙江/500/7377.50、安徽/505/4966.26、福建/330/3569.00、江西/502/4180.50、山东/1128/8461.40、河南/753/10904.50、湖北/258/5182.00、湖南/673/5919.00、广东/1000/2500.00、广西/303/4108.00、海南/80/586.00、重庆/493/9264.00、四川/550/5687.20、贵州/310/4634.00、云南/288/3426.00、陕西/369/3870.90、甘肃/334/3211.50、青海/59/453.00、宁夏/85/1157.00、新疆/123/1364.00、兵团/17/229.00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 w:type="pct"/>
            <w:vMerge w:val="continue"/>
            <w:tcBorders>
              <w:left w:val="single" w:color="auto" w:sz="4" w:space="0"/>
              <w:bottom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tc>
        <w:tc>
          <w:tcPr>
            <w:tcW w:w="2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43.2</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highlight w:val="yellow"/>
              </w:rPr>
            </w:pPr>
            <w:r>
              <w:rPr>
                <w:rFonts w:hint="default" w:ascii="Times New Roman" w:hAnsi="Times New Roman" w:eastAsia="仿宋_GB2312" w:cs="Times New Roman"/>
                <w:color w:val="000000"/>
                <w:sz w:val="22"/>
                <w:szCs w:val="22"/>
              </w:rPr>
              <w:t>国家、省两级抽查教材的比例合计不低于50%</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31/</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/199</w:t>
            </w:r>
            <w:r>
              <w:rPr>
                <w:rFonts w:hint="eastAsia" w:ascii="Times New Roman" w:hAnsi="Times New Roman" w:eastAsia="仿宋_GB2312" w:cs="Times New Roman"/>
                <w:i w:val="0"/>
                <w:color w:val="000000"/>
                <w:kern w:val="0"/>
                <w:sz w:val="22"/>
                <w:szCs w:val="22"/>
                <w:u w:val="none"/>
                <w:lang w:val="en-US" w:eastAsia="zh-CN" w:bidi="ar"/>
              </w:rPr>
              <w:t>.00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/50.00、吉林/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/50.00、黑龙江/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/9.00、湖北/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/0、海南/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/0、四川/</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/0、云南/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/60.00、甘肃/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/0、兵团/</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44</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建立职业学校人才培养方案公开制度</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32/</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/34372.14</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/209.40、天津/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/169.50、河北/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/1532.00、山西/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/368.50、内蒙古/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/1149.70、辽宁/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/600.70、吉林/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/370.60、黑龙江/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/301.00、上海/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/71.00、江苏/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/3683.40、浙江/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/1078.00、安徽/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/1118.94、福建/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/1445.50、江西/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/1181.50、山东/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/7028.40、河南/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/1134.20、湖北/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/151.50、湖南/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/3703.90、广东/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/847.00、海南/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/95.00、重庆/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/1500.00、四川/</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/1547.30、贵州/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/792.50、云南/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/751.40、西藏/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/10.00、陕西/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/1622.50、甘肃/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/451.50、青海/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/201.50、宁夏/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/408.50、新疆/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/794.20、兵团/</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45</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建立健全国家、省、校三级教学能力比赛机制</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32/</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/127264.18</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/3741.50、天津/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/544.00、河北/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/4974.40、山西/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/1094.10、内蒙古/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/4107.50、辽宁/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/4616.40、吉林/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/1724.70、黑龙江/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/1222.00、上海/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/816.00、江苏/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/17517.30、浙江/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/6730.40、安徽/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/4459.04、福建/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/4494.00、江西/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/2027.00、山东/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/11180.20、河南/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/4249.50、湖北/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/6176.50、湖南/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/8424.00、广东/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/3350.00、广西/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/4194.50、海南/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/520.00、重庆/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/6039.00、四川/</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/3763.50、贵州/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/2495.00、云南/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/2974.20、西藏/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/100.00、陕西/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/5933.44、甘肃/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/1810.80、青海/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/1125.20、宁夏/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/2324.00、新疆/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/4153.00、兵团/</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46</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遴选1000个左右职业教育</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课堂革命</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典型案例</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31/5235/74072.66</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128/1941.00、天津/83/499.00、河北/241/3773.60、山西/195/1975.00、内蒙古/191/4104.50、辽宁/289/5210.30、吉林/88/2184.00、黑龙江/50/859.20、上海/71/1011.00、江苏/307/4351.20、浙江/50/3339.80、安徽/278/1763.76、福建/30/2120.70、江西/160/2801.50、山东/380/4662.90、河南/466/6868.90、湖北/142/3139.00、湖南/215/2226.20、广东/200/600.00、广西/117/1748.50、海南/77/267.00、重庆/228/5088.00、四川/250/3110.50、贵州/191/2206.00、云南/272/2074.00、陕西/240/2419.80、甘肃/124/1960.00、青海/16/344.50、宁夏/36/577.00、新疆/104/634.80、兵团/16/211.00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47</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落实《职业院校数字校园规范》，研制校本数据中心建设指南，指导职业学校系统设计学校信息化整体解决方案</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31/</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/471129.01</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spacing w:val="-11"/>
                <w:kern w:val="0"/>
                <w:sz w:val="22"/>
                <w:szCs w:val="22"/>
                <w:u w:val="none"/>
                <w:lang w:val="en-US" w:eastAsia="zh-CN" w:bidi="ar"/>
              </w:rPr>
              <w:t>北京/</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/6969.50、天津/</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/1459.00、河北/</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/24477.10、山西/</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/11234.00、内蒙古/</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/7029.40、辽宁/</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/8830.50、吉林/</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/12058.00、黑龙江/</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/6538.00、上海/</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/2795.00、江苏/</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/28749.00、浙江/</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/26091.40、安徽/</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/35131.00、福建/</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/18376.21、江西/</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/7969.00、山东/</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/29678.60、河南/</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/15208.00、湖北/</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/39835.50、湖南/</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/30849.20、广东/</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/8000.00、广西/</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/9442.00、海南/</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/1783.00、重庆/</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/16961.50、四川/</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/21524.00、贵州/</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/29520.00、云南/</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/18301.00、陕西/</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/17013.00、甘肃/</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/13754.00、青海/</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/5671.10、宁夏/</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/1515.00、新疆/</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/9452.00、兵团/</w:t>
            </w:r>
            <w:r>
              <w:rPr>
                <w:rFonts w:hint="eastAsia" w:ascii="Times New Roman" w:hAnsi="Times New Roman" w:eastAsia="仿宋_GB2312" w:cs="Times New Roman"/>
                <w:i w:val="0"/>
                <w:color w:val="000000"/>
                <w:spacing w:val="-11"/>
                <w:kern w:val="0"/>
                <w:sz w:val="22"/>
                <w:szCs w:val="22"/>
                <w:u w:val="none"/>
                <w:lang w:val="en-US" w:eastAsia="zh-CN" w:bidi="ar"/>
              </w:rPr>
              <w:t>-</w:t>
            </w:r>
            <w:r>
              <w:rPr>
                <w:rFonts w:hint="default" w:ascii="Times New Roman" w:hAnsi="Times New Roman" w:eastAsia="仿宋_GB2312" w:cs="Times New Roman"/>
                <w:i w:val="0"/>
                <w:color w:val="000000"/>
                <w:spacing w:val="-11"/>
                <w:kern w:val="0"/>
                <w:sz w:val="22"/>
                <w:szCs w:val="22"/>
                <w:u w:val="none"/>
                <w:lang w:val="en-US" w:eastAsia="zh-CN" w:bidi="ar"/>
              </w:rPr>
              <w:t>/4914.00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48</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建立健全共建共享的资源认证标准和交易机制，推进国家、省、校三级专业教学资源库建设应用</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31/</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/295142.7</w:t>
            </w:r>
            <w:r>
              <w:rPr>
                <w:rFonts w:hint="eastAsia" w:ascii="Times New Roman" w:hAnsi="Times New Roman" w:eastAsia="仿宋_GB2312" w:cs="Times New Roman"/>
                <w:i w:val="0"/>
                <w:color w:val="000000"/>
                <w:kern w:val="0"/>
                <w:sz w:val="22"/>
                <w:szCs w:val="22"/>
                <w:u w:val="none"/>
                <w:lang w:val="en-US" w:eastAsia="zh-CN" w:bidi="ar"/>
              </w:rPr>
              <w:t>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/6706.00、天津/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/2375.00、河北/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/14934.50、山西/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/3490.00、内蒙古/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/6812.00、辽宁/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/10333.50、吉林/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/7414.00、黑龙江/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/4578.00、上海/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/2084.00、江苏/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/28782.00、浙江/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/12986.70、安徽/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/12324.00、福建/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/12606.00、江西/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/4696.00、山东/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/21068.00、河南/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/16897.50、湖北/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/16727.00、湖南/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/28844.00、广东/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/6000.00、广西/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/10704.50、海南/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/942.00、重庆/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/11329.00、四川/</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/12042.00、贵州/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/6231.00、云南/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/9354.00、陕西/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/10435.00、甘肃/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/8588.00、青海/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/758.00、宁夏/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/2041.00、新疆/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/2362.00、兵团/</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 w:type="pct"/>
            <w:vMerge w:val="restart"/>
            <w:tcBorders>
              <w:top w:val="single" w:color="auto" w:sz="4" w:space="0"/>
              <w:left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lang w:val="en-US" w:eastAsia="zh-CN"/>
              </w:rPr>
            </w:pPr>
            <w:r>
              <w:rPr>
                <w:rFonts w:hint="eastAsia" w:ascii="Times New Roman" w:hAnsi="Times New Roman" w:eastAsia="仿宋_GB2312" w:cs="Times New Roman"/>
                <w:kern w:val="0"/>
                <w:sz w:val="22"/>
                <w:szCs w:val="22"/>
                <w:lang w:val="en-US" w:eastAsia="zh-CN"/>
              </w:rPr>
              <w:t>49</w:t>
            </w:r>
          </w:p>
        </w:tc>
        <w:tc>
          <w:tcPr>
            <w:tcW w:w="2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49.1</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遴选300所左右职业教育信息化标杆学校</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32/1336/1608174.9</w:t>
            </w:r>
            <w:r>
              <w:rPr>
                <w:rFonts w:hint="eastAsia" w:ascii="Times New Roman" w:hAnsi="Times New Roman" w:eastAsia="仿宋_GB2312" w:cs="Times New Roman"/>
                <w:i w:val="0"/>
                <w:color w:val="000000"/>
                <w:kern w:val="0"/>
                <w:sz w:val="22"/>
                <w:szCs w:val="22"/>
                <w:u w:val="none"/>
                <w:lang w:val="en-US" w:eastAsia="zh-CN" w:bidi="ar"/>
              </w:rPr>
              <w:t>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23/22525.70、天津/15/8784.00、河北/45/48600.00、山西/45/22302.00、内蒙古/38/28175.00、辽宁/54/21424.00、吉林/21/35089.00、黑龙江/20/12430.50、上海/23/18200.00、江苏/115/144291.00、浙江/20/86986.20、安徽/59/113810.00、福建/10/38694.00、江西/52/70302.00、山东/107/127610.00、河南/173/173335.00、湖北/89/95763.00、湖南/62/44104.00、广东/30/4800.00、广西/35/59095.00、海南/6/7900.00、重庆/50/99620.00、四川/34/83326.00、贵州/43/58958.00、云南/30/33710.00、西藏/2/600.00、陕西/40/68349.50、甘肃/36/16655.00、青海/12/6547.00、宁夏/13/13970.00、新疆/25/35060.00、兵团/9/7159.00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 w:type="pct"/>
            <w:vMerge w:val="continue"/>
            <w:tcBorders>
              <w:left w:val="single" w:color="auto" w:sz="4" w:space="0"/>
              <w:bottom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p>
        </w:tc>
        <w:tc>
          <w:tcPr>
            <w:tcW w:w="2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49.2</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遴选100个左右示范性虚拟仿真实训基地</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32/1857/1064276.9</w:t>
            </w:r>
            <w:r>
              <w:rPr>
                <w:rFonts w:hint="eastAsia" w:ascii="Times New Roman" w:hAnsi="Times New Roman" w:eastAsia="仿宋_GB2312" w:cs="Times New Roman"/>
                <w:i w:val="0"/>
                <w:color w:val="000000"/>
                <w:kern w:val="0"/>
                <w:sz w:val="22"/>
                <w:szCs w:val="22"/>
                <w:u w:val="none"/>
                <w:lang w:val="en-US" w:eastAsia="zh-CN" w:bidi="ar"/>
              </w:rPr>
              <w:t>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spacing w:val="-11"/>
                <w:kern w:val="0"/>
                <w:sz w:val="22"/>
                <w:szCs w:val="22"/>
                <w:u w:val="none"/>
                <w:lang w:val="en-US" w:eastAsia="zh-CN" w:bidi="ar"/>
              </w:rPr>
              <w:t>北京/35/12456.00、天津/27/4353.00、河北/70/23137.40、山西/66/13413.00、内蒙古/50/11360.00、辽宁/80/21128.00、吉林/37/17485.00、黑龙江/10/2635.00、上海/41/14174.00、江苏/110/59690.00、浙江/25/37340.50、安徽/107/27688.00、福建/3/7440.00、江西/87/21730.00、山东/123/378689.00、河南/254/73985.00、湖北/88/34277.00、湖南/82/39812.00、广东/20/5100.00、广西/45/17897.00、海南/15/2110.00、重庆/80/64882.00、四川/72/34150.00、贵州/53/31248.00、云南/63/28165.00、西藏/6/800.00、陕西/68/35195.00、甘肃/61/14299.00、青海/8/7813.00、宁夏/12/5855.00、新疆/51/12960.00、兵团/8/3010.00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50</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面向公共基础课和量大面广的专业（技能）课，分级遴选5000门左右职业教育精品在线开放课程</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32/12899/263723.78</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315/6202.00、天津/142/1521.50、河北/660/12577.90、山西/296/6635.00、内蒙古/365/6678.00、辽宁/619/15194.00、吉林/239/5536.00、黑龙江/200/6009.00、上海/257/5481.00、江苏/870/16325.00、浙江/300/12459.40、安徽/632/7357.00、福建/160/3354.00、江西/661/9018.00、山东/1067/14426.28、河南/1017/18423.00、湖北/585/16961.00、湖南/736/13680.00、广东/500/6700.00、广西/269/10991.50、海南/71/1156.00、重庆/457/16912.00、四川/500/8242.20、贵州/392/13417.00、云南/293/7193.50、西藏/1/110.00、陕西/371/7333.00、甘肃/414/5502.50、青海/132/1978.00、宁夏/95/1803.00、新疆/259/4292.00、兵团/24/255.00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51</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eastAsia" w:ascii="Times New Roman" w:hAnsi="Times New Roman" w:eastAsia="仿宋_GB2312" w:cs="Times New Roman"/>
                <w:kern w:val="0"/>
                <w:sz w:val="22"/>
                <w:szCs w:val="22"/>
                <w:lang w:eastAsia="zh-CN"/>
              </w:rPr>
            </w:pPr>
            <w:r>
              <w:rPr>
                <w:rFonts w:hint="default" w:ascii="Times New Roman" w:hAnsi="Times New Roman" w:eastAsia="仿宋_GB2312" w:cs="Times New Roman"/>
                <w:color w:val="000000"/>
                <w:sz w:val="22"/>
                <w:szCs w:val="22"/>
              </w:rPr>
              <w:t>支持职业学校到国（境）外办学，培育一批</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鲁班工坊</w:t>
            </w:r>
            <w:r>
              <w:rPr>
                <w:rFonts w:hint="eastAsia" w:ascii="Times New Roman" w:hAnsi="Times New Roman" w:eastAsia="仿宋_GB2312" w:cs="Times New Roman"/>
                <w:color w:val="000000"/>
                <w:sz w:val="22"/>
                <w:szCs w:val="22"/>
                <w:lang w:eastAsia="zh-CN"/>
              </w:rPr>
              <w:t>”</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31/</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/164061.2</w:t>
            </w:r>
            <w:r>
              <w:rPr>
                <w:rFonts w:hint="eastAsia" w:ascii="Times New Roman" w:hAnsi="Times New Roman" w:eastAsia="仿宋_GB2312" w:cs="Times New Roman"/>
                <w:i w:val="0"/>
                <w:color w:val="000000"/>
                <w:kern w:val="0"/>
                <w:sz w:val="22"/>
                <w:szCs w:val="22"/>
                <w:u w:val="none"/>
                <w:lang w:val="en-US" w:eastAsia="zh-CN" w:bidi="ar"/>
              </w:rPr>
              <w:t>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/2443.50、天津/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/5212.00、河北/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/12360.00、山西/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/2550.00、内蒙古/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/1960.00、辽宁/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/1483.50、吉林/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/2925.00、黑龙江/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/1830.00、上海/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/1325.00、江苏/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/13548.00、浙江/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/7422.30、安徽/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/7458.00、福建/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/5808.00、江西/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/2552.00、山东/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/17356.00、河南/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/7401.60、湖北/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/9654.00、湖南/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/6497.00、广东/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/1500.00、广西/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/3064.00、海南/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/400.00、重庆/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/15185.00、四川/</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/9582.00、贵州/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/8248.00、云南/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/5303.00、陕西/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/5022.30、甘肃/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/2450.00、青海/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/500.00、宁夏/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/1591.00、新疆/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/1250.00、兵团/</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52</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鼓励国家开放大学建设海外学习中心，推动中国与产能合作国远程教育培训合作</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20/</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/320</w:t>
            </w:r>
            <w:r>
              <w:rPr>
                <w:rFonts w:hint="eastAsia" w:ascii="Times New Roman" w:hAnsi="Times New Roman" w:eastAsia="仿宋_GB2312" w:cs="Times New Roman"/>
                <w:i w:val="0"/>
                <w:color w:val="000000"/>
                <w:kern w:val="0"/>
                <w:sz w:val="22"/>
                <w:szCs w:val="22"/>
                <w:u w:val="none"/>
                <w:lang w:val="en-US" w:eastAsia="zh-CN" w:bidi="ar"/>
              </w:rPr>
              <w:t>.00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/200.00、吉林/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/50.00、黑龙江/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/0、海南/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/70.00、新疆/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53</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统筹利用现有资源，实施</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职业院校教师教学创新团队境外培训计划</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，选派一大批专业带头人和骨干教师出国研修访学</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31/</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/189156.5</w:t>
            </w:r>
            <w:r>
              <w:rPr>
                <w:rFonts w:hint="eastAsia" w:ascii="Times New Roman" w:hAnsi="Times New Roman" w:eastAsia="仿宋_GB2312" w:cs="Times New Roman"/>
                <w:i w:val="0"/>
                <w:color w:val="000000"/>
                <w:kern w:val="0"/>
                <w:sz w:val="22"/>
                <w:szCs w:val="22"/>
                <w:u w:val="none"/>
                <w:lang w:val="en-US" w:eastAsia="zh-CN" w:bidi="ar"/>
              </w:rPr>
              <w:t>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/2962.00、天津/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/948.00、河北/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/8009.00、山西/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/2177.00、内蒙古/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/2672.50、辽宁/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/4125.00、吉林/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/3180.00、黑龙江/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/2289.00、上海/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/3405.00、江苏/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/19719.00、浙江/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/15323.30、安徽/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/9472.00、福建/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/4504.80、江西/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/7303.00、山东/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/19972.00、河南/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/5605.60、湖北/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/3326.00、湖南/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/10897.00、广东/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/1500.00、广西/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/6767.00、海南/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/1240.00、重庆/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/17884.60、四川/</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/9800.00、贵州/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/6120.00、云南/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/6667.00、陕西/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/5482.70、甘肃/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/3743.00、青海/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/1319.00、宁夏/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/1263.00、新疆/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/1220.00、兵团/</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54</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推进</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中文＋职业技能</w:t>
            </w:r>
            <w:r>
              <w:rPr>
                <w:rFonts w:hint="eastAsia"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项目</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29/</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/88927.61</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/1655.00、天津/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/629.00、河北/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/3857.00、山西/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/915.50、内蒙古/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/973.00、辽宁/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/635.00、吉林/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/1375.00、黑龙江/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/795.00、上海/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/730.00、江苏/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/10561.00、浙江/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/5826.50、安徽/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/6927.00、福建/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/2685.50、江西/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/1337.00、山东/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/7439.00、河南/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/4176.00、湖北/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/7035.11、湖南/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/3757.00、广东/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/1500.00、广西/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/4075.00、海南/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/300.00、重庆/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/6132.00、四川/</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/5783.50、贵州/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/4200.00、陕西/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/2159.00、甘肃/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/1760.50、青海/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/220.00、宁夏/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/741.00、新疆/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kern w:val="0"/>
                <w:sz w:val="22"/>
                <w:szCs w:val="22"/>
                <w:lang w:val="en-US" w:eastAsia="zh-CN"/>
              </w:rPr>
            </w:pPr>
            <w:r>
              <w:rPr>
                <w:rFonts w:hint="eastAsia" w:ascii="Times New Roman" w:hAnsi="Times New Roman" w:eastAsia="仿宋_GB2312" w:cs="Times New Roman"/>
                <w:kern w:val="0"/>
                <w:sz w:val="22"/>
                <w:szCs w:val="22"/>
                <w:lang w:val="en-US" w:eastAsia="zh-CN"/>
              </w:rPr>
              <w:t>55</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eastAsia"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rPr>
              <w:t>在东中西布局5个左右国家职业教育改革省域试点，建设10个左右国家职业教育改革市域试点</w:t>
            </w:r>
            <w:r>
              <w:rPr>
                <w:rFonts w:hint="eastAsia" w:ascii="Times New Roman" w:hAnsi="Times New Roman" w:eastAsia="仿宋_GB2312" w:cs="Times New Roman"/>
                <w:color w:val="000000"/>
                <w:sz w:val="22"/>
                <w:szCs w:val="22"/>
                <w:lang w:eastAsia="zh-CN"/>
              </w:rPr>
              <w:t>（</w:t>
            </w:r>
            <w:r>
              <w:rPr>
                <w:rFonts w:hint="eastAsia" w:ascii="Times New Roman" w:hAnsi="Times New Roman" w:eastAsia="仿宋_GB2312" w:cs="Times New Roman"/>
                <w:color w:val="000000"/>
                <w:sz w:val="22"/>
                <w:szCs w:val="22"/>
                <w:lang w:val="en-US" w:eastAsia="zh-CN"/>
              </w:rPr>
              <w:t>教育部牵头，国家层面统筹</w:t>
            </w:r>
            <w:r>
              <w:rPr>
                <w:rFonts w:hint="eastAsia" w:ascii="Times New Roman" w:hAnsi="Times New Roman" w:eastAsia="仿宋_GB2312" w:cs="Times New Roman"/>
                <w:color w:val="000000"/>
                <w:sz w:val="22"/>
                <w:szCs w:val="22"/>
                <w:lang w:eastAsia="zh-CN"/>
              </w:rPr>
              <w:t>）</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bookmarkStart w:id="0" w:name="_GoBack"/>
            <w:bookmarkEnd w:id="0"/>
            <w:r>
              <w:rPr>
                <w:rFonts w:hint="eastAsia" w:ascii="Times New Roman" w:hAnsi="Times New Roman" w:eastAsia="仿宋_GB2312" w:cs="Times New Roman"/>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56</w:t>
            </w:r>
          </w:p>
        </w:tc>
        <w:tc>
          <w:tcPr>
            <w:tcW w:w="1152"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2"/>
                <w:szCs w:val="22"/>
              </w:rPr>
              <w:t>推进《职业教育法》修订和落实，完善配套法规制度；制定和颁布职业教育地方性法规</w:t>
            </w:r>
          </w:p>
        </w:tc>
        <w:tc>
          <w:tcPr>
            <w:tcW w:w="89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i w:val="0"/>
                <w:color w:val="000000"/>
                <w:kern w:val="0"/>
                <w:sz w:val="22"/>
                <w:szCs w:val="22"/>
                <w:u w:val="none"/>
                <w:lang w:val="en-US" w:eastAsia="zh-CN" w:bidi="ar"/>
              </w:rPr>
              <w:t>28/</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/79</w:t>
            </w:r>
            <w:r>
              <w:rPr>
                <w:rFonts w:hint="eastAsia" w:ascii="Times New Roman" w:hAnsi="Times New Roman" w:eastAsia="仿宋_GB2312" w:cs="Times New Roman"/>
                <w:i w:val="0"/>
                <w:color w:val="000000"/>
                <w:kern w:val="0"/>
                <w:sz w:val="22"/>
                <w:szCs w:val="22"/>
                <w:u w:val="none"/>
                <w:lang w:val="en-US" w:eastAsia="zh-CN" w:bidi="ar"/>
              </w:rPr>
              <w:t>.00</w:t>
            </w:r>
          </w:p>
        </w:tc>
        <w:tc>
          <w:tcPr>
            <w:tcW w:w="248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both"/>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i w:val="0"/>
                <w:color w:val="000000"/>
                <w:kern w:val="0"/>
                <w:sz w:val="22"/>
                <w:szCs w:val="22"/>
                <w:u w:val="none"/>
                <w:lang w:val="en-US" w:eastAsia="zh-CN" w:bidi="ar"/>
              </w:rPr>
              <w:t>北京/</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/0、天津/</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/0、内蒙古/</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/0、辽宁/</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/20.00、吉林/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/20.00、黑龙江/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/0、上海/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/0、江苏/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/0、浙江/</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/0、安徽/</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/0、福建/</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/0、江西/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/0、山东/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/0、河南/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/9.00、湖北/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/0、湖南/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/0、广东/</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/0、重庆/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/0、四川/</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/0、贵州/</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/0、云南/</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/0、陕西/</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/0、甘肃/</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/0、青海/</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/0、宁夏/</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/30.00、新疆/</w:t>
            </w: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/0</w:t>
            </w:r>
          </w:p>
        </w:tc>
      </w:tr>
    </w:tbl>
    <w:p>
      <w:pPr>
        <w:jc w:val="left"/>
        <w:rPr>
          <w:rFonts w:ascii="Times New Roman" w:hAnsi="Times New Roman" w:eastAsia="仿宋_GB2312" w:cs="Times New Roman"/>
        </w:rPr>
      </w:pPr>
    </w:p>
    <w:sectPr>
      <w:footerReference r:id="rId6" w:type="first"/>
      <w:footerReference r:id="rId4" w:type="default"/>
      <w:footerReference r:id="rId5" w:type="even"/>
      <w:pgSz w:w="16838" w:h="11906" w:orient="landscape"/>
      <w:pgMar w:top="1797" w:right="1440" w:bottom="1797"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3488971"/>
      <w:docPartObj>
        <w:docPartGallery w:val="autotext"/>
      </w:docPartObj>
    </w:sdtPr>
    <w:sdtContent>
      <w:p>
        <w:pPr>
          <w:pStyle w:val="3"/>
          <w:ind w:firstLine="0" w:firstLineChars="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rPr>
          <w:rFonts w:ascii="仿宋_GB2312" w:hAnsi="Times New Roman" w:eastAsia="仿宋_GB2312" w:cs="Times New Roman"/>
        </w:rPr>
      </w:pPr>
      <w:r>
        <w:rPr>
          <w:rStyle w:val="8"/>
          <w:rFonts w:ascii="Times New Roman" w:hAnsi="Times New Roman" w:cs="Times New Roman"/>
        </w:rPr>
        <w:footnoteRef/>
      </w:r>
      <w:r>
        <w:rPr>
          <w:rFonts w:hint="eastAsia" w:ascii="仿宋_GB2312" w:hAnsi="Times New Roman" w:eastAsia="仿宋_GB2312" w:cs="Times New Roman"/>
        </w:rPr>
        <w:t>省份数：是指承接该项任务（项目）的省份数量。</w:t>
      </w:r>
    </w:p>
  </w:footnote>
  <w:footnote w:id="1">
    <w:p>
      <w:pPr>
        <w:pStyle w:val="5"/>
        <w:rPr>
          <w:rFonts w:ascii="仿宋_GB2312" w:hAnsi="Times New Roman" w:eastAsia="仿宋_GB2312" w:cs="Times New Roman"/>
        </w:rPr>
      </w:pPr>
      <w:r>
        <w:rPr>
          <w:rStyle w:val="8"/>
          <w:rFonts w:hint="eastAsia" w:ascii="仿宋_GB2312" w:hAnsi="Times New Roman" w:eastAsia="仿宋_GB2312" w:cs="Times New Roman"/>
        </w:rPr>
        <w:footnoteRef/>
      </w:r>
      <w:r>
        <w:rPr>
          <w:rFonts w:hint="eastAsia" w:ascii="仿宋_GB2312" w:hAnsi="Times New Roman" w:eastAsia="仿宋_GB2312" w:cs="Times New Roman"/>
        </w:rPr>
        <w:t>布点总数：是指承接该项任务（项目）省份的布点数总和，定性任务为“-”。</w:t>
      </w:r>
    </w:p>
  </w:footnote>
  <w:footnote w:id="2">
    <w:p>
      <w:pPr>
        <w:pStyle w:val="5"/>
        <w:rPr>
          <w:rFonts w:ascii="仿宋_GB2312" w:hAnsi="Times New Roman" w:eastAsia="仿宋_GB2312" w:cs="Times New Roman"/>
        </w:rPr>
      </w:pPr>
      <w:r>
        <w:rPr>
          <w:rStyle w:val="8"/>
          <w:rFonts w:hint="eastAsia" w:ascii="仿宋_GB2312" w:hAnsi="Times New Roman" w:eastAsia="仿宋_GB2312" w:cs="Times New Roman"/>
        </w:rPr>
        <w:footnoteRef/>
      </w:r>
      <w:r>
        <w:rPr>
          <w:rFonts w:hint="eastAsia" w:ascii="仿宋_GB2312" w:hAnsi="Times New Roman" w:eastAsia="仿宋_GB2312" w:cs="Times New Roman"/>
        </w:rPr>
        <w:t>预计总投入经费（万元）：是指承接该任务（项目）的各省投入总和。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B2"/>
    <w:rsid w:val="0000245E"/>
    <w:rsid w:val="00002F05"/>
    <w:rsid w:val="00003448"/>
    <w:rsid w:val="00004034"/>
    <w:rsid w:val="0000532F"/>
    <w:rsid w:val="0000774E"/>
    <w:rsid w:val="00012191"/>
    <w:rsid w:val="00013B07"/>
    <w:rsid w:val="0001409D"/>
    <w:rsid w:val="00014C5E"/>
    <w:rsid w:val="00015573"/>
    <w:rsid w:val="00015A42"/>
    <w:rsid w:val="00020378"/>
    <w:rsid w:val="00020CB0"/>
    <w:rsid w:val="000228CB"/>
    <w:rsid w:val="00024400"/>
    <w:rsid w:val="00026003"/>
    <w:rsid w:val="000459C0"/>
    <w:rsid w:val="0004646C"/>
    <w:rsid w:val="00050E4C"/>
    <w:rsid w:val="000510D9"/>
    <w:rsid w:val="000511E6"/>
    <w:rsid w:val="00053C5F"/>
    <w:rsid w:val="00053DD5"/>
    <w:rsid w:val="00062165"/>
    <w:rsid w:val="00065117"/>
    <w:rsid w:val="00065C39"/>
    <w:rsid w:val="00070AF0"/>
    <w:rsid w:val="00072451"/>
    <w:rsid w:val="000728B2"/>
    <w:rsid w:val="00072F96"/>
    <w:rsid w:val="00075830"/>
    <w:rsid w:val="00076B7B"/>
    <w:rsid w:val="00076C7B"/>
    <w:rsid w:val="00082D5E"/>
    <w:rsid w:val="00085881"/>
    <w:rsid w:val="00092483"/>
    <w:rsid w:val="000925E5"/>
    <w:rsid w:val="000926BC"/>
    <w:rsid w:val="0009696B"/>
    <w:rsid w:val="00097364"/>
    <w:rsid w:val="000A1441"/>
    <w:rsid w:val="000A51A3"/>
    <w:rsid w:val="000A6CD0"/>
    <w:rsid w:val="000B0C4F"/>
    <w:rsid w:val="000B0F6C"/>
    <w:rsid w:val="000B18E4"/>
    <w:rsid w:val="000B26A6"/>
    <w:rsid w:val="000B29DA"/>
    <w:rsid w:val="000B47CE"/>
    <w:rsid w:val="000C3AD2"/>
    <w:rsid w:val="000C3CE5"/>
    <w:rsid w:val="000C5E40"/>
    <w:rsid w:val="000D077F"/>
    <w:rsid w:val="000D38A3"/>
    <w:rsid w:val="000D5020"/>
    <w:rsid w:val="000E55B5"/>
    <w:rsid w:val="000E660D"/>
    <w:rsid w:val="000E6A07"/>
    <w:rsid w:val="000F00DB"/>
    <w:rsid w:val="000F022E"/>
    <w:rsid w:val="000F0B4B"/>
    <w:rsid w:val="000F2F8F"/>
    <w:rsid w:val="000F6AC3"/>
    <w:rsid w:val="00100203"/>
    <w:rsid w:val="001013CB"/>
    <w:rsid w:val="00101FE6"/>
    <w:rsid w:val="00102BD0"/>
    <w:rsid w:val="00103162"/>
    <w:rsid w:val="00103BE0"/>
    <w:rsid w:val="00106971"/>
    <w:rsid w:val="0011560F"/>
    <w:rsid w:val="001203D7"/>
    <w:rsid w:val="00122BA8"/>
    <w:rsid w:val="00125585"/>
    <w:rsid w:val="00126B5C"/>
    <w:rsid w:val="00131AFA"/>
    <w:rsid w:val="001353D3"/>
    <w:rsid w:val="0014016F"/>
    <w:rsid w:val="00143F6D"/>
    <w:rsid w:val="00146D58"/>
    <w:rsid w:val="00147367"/>
    <w:rsid w:val="00147A06"/>
    <w:rsid w:val="00147B32"/>
    <w:rsid w:val="00152A10"/>
    <w:rsid w:val="00153DD6"/>
    <w:rsid w:val="00156156"/>
    <w:rsid w:val="00157A7D"/>
    <w:rsid w:val="00162515"/>
    <w:rsid w:val="001766AD"/>
    <w:rsid w:val="001779F6"/>
    <w:rsid w:val="001800E9"/>
    <w:rsid w:val="001828CB"/>
    <w:rsid w:val="001857A8"/>
    <w:rsid w:val="001862B9"/>
    <w:rsid w:val="001875DA"/>
    <w:rsid w:val="00193CDB"/>
    <w:rsid w:val="001A018E"/>
    <w:rsid w:val="001A1447"/>
    <w:rsid w:val="001A298C"/>
    <w:rsid w:val="001A334F"/>
    <w:rsid w:val="001A3A6A"/>
    <w:rsid w:val="001A434C"/>
    <w:rsid w:val="001A5519"/>
    <w:rsid w:val="001B336B"/>
    <w:rsid w:val="001B35C0"/>
    <w:rsid w:val="001B4B92"/>
    <w:rsid w:val="001B4DDE"/>
    <w:rsid w:val="001B6827"/>
    <w:rsid w:val="001C0BF1"/>
    <w:rsid w:val="001C1249"/>
    <w:rsid w:val="001C20CF"/>
    <w:rsid w:val="001C2A2D"/>
    <w:rsid w:val="001C2F7D"/>
    <w:rsid w:val="001C5340"/>
    <w:rsid w:val="001C778B"/>
    <w:rsid w:val="001D04C6"/>
    <w:rsid w:val="001D0C4B"/>
    <w:rsid w:val="001D4F39"/>
    <w:rsid w:val="001E4A89"/>
    <w:rsid w:val="001F27E8"/>
    <w:rsid w:val="001F647F"/>
    <w:rsid w:val="001F6670"/>
    <w:rsid w:val="00204836"/>
    <w:rsid w:val="002060E7"/>
    <w:rsid w:val="002078A6"/>
    <w:rsid w:val="00210B11"/>
    <w:rsid w:val="00212649"/>
    <w:rsid w:val="00221A87"/>
    <w:rsid w:val="0022523D"/>
    <w:rsid w:val="002357BC"/>
    <w:rsid w:val="00235A20"/>
    <w:rsid w:val="00240CEA"/>
    <w:rsid w:val="00243985"/>
    <w:rsid w:val="00247B4B"/>
    <w:rsid w:val="0025007A"/>
    <w:rsid w:val="00251795"/>
    <w:rsid w:val="00251E64"/>
    <w:rsid w:val="00254BB9"/>
    <w:rsid w:val="0025711D"/>
    <w:rsid w:val="00257135"/>
    <w:rsid w:val="002579AE"/>
    <w:rsid w:val="0026405E"/>
    <w:rsid w:val="00264993"/>
    <w:rsid w:val="00265B73"/>
    <w:rsid w:val="00273AEA"/>
    <w:rsid w:val="00276A15"/>
    <w:rsid w:val="00280CAC"/>
    <w:rsid w:val="0028330B"/>
    <w:rsid w:val="00283CD8"/>
    <w:rsid w:val="002861D3"/>
    <w:rsid w:val="0028622C"/>
    <w:rsid w:val="00286C7E"/>
    <w:rsid w:val="002920CA"/>
    <w:rsid w:val="0029549A"/>
    <w:rsid w:val="00297094"/>
    <w:rsid w:val="002A066A"/>
    <w:rsid w:val="002A36E3"/>
    <w:rsid w:val="002A60F2"/>
    <w:rsid w:val="002A6D47"/>
    <w:rsid w:val="002A7C0D"/>
    <w:rsid w:val="002B4ED3"/>
    <w:rsid w:val="002B6221"/>
    <w:rsid w:val="002B79B3"/>
    <w:rsid w:val="002B7B41"/>
    <w:rsid w:val="002C03EF"/>
    <w:rsid w:val="002C0541"/>
    <w:rsid w:val="002C3FB9"/>
    <w:rsid w:val="002C7577"/>
    <w:rsid w:val="002C766D"/>
    <w:rsid w:val="002D1FD4"/>
    <w:rsid w:val="002D26EE"/>
    <w:rsid w:val="002D360A"/>
    <w:rsid w:val="002D3761"/>
    <w:rsid w:val="002D3CFB"/>
    <w:rsid w:val="002D62DE"/>
    <w:rsid w:val="002E2872"/>
    <w:rsid w:val="002E2CAC"/>
    <w:rsid w:val="002E4CCC"/>
    <w:rsid w:val="002E55DB"/>
    <w:rsid w:val="002E5D98"/>
    <w:rsid w:val="002F0723"/>
    <w:rsid w:val="002F1E63"/>
    <w:rsid w:val="003002D2"/>
    <w:rsid w:val="00300DFD"/>
    <w:rsid w:val="00300ED6"/>
    <w:rsid w:val="00301A37"/>
    <w:rsid w:val="003027CC"/>
    <w:rsid w:val="003067B5"/>
    <w:rsid w:val="00320D4E"/>
    <w:rsid w:val="00321F06"/>
    <w:rsid w:val="00323173"/>
    <w:rsid w:val="00332690"/>
    <w:rsid w:val="00334570"/>
    <w:rsid w:val="0033678B"/>
    <w:rsid w:val="00340A57"/>
    <w:rsid w:val="003413EE"/>
    <w:rsid w:val="0034219C"/>
    <w:rsid w:val="00346E0E"/>
    <w:rsid w:val="0034775C"/>
    <w:rsid w:val="0035018C"/>
    <w:rsid w:val="00361FFD"/>
    <w:rsid w:val="0036737A"/>
    <w:rsid w:val="003678AF"/>
    <w:rsid w:val="00371CB7"/>
    <w:rsid w:val="00375EF3"/>
    <w:rsid w:val="00377949"/>
    <w:rsid w:val="003801EA"/>
    <w:rsid w:val="0038074A"/>
    <w:rsid w:val="00392258"/>
    <w:rsid w:val="00392338"/>
    <w:rsid w:val="00393A46"/>
    <w:rsid w:val="00395565"/>
    <w:rsid w:val="00395AAF"/>
    <w:rsid w:val="003A187F"/>
    <w:rsid w:val="003A2371"/>
    <w:rsid w:val="003A4145"/>
    <w:rsid w:val="003A569B"/>
    <w:rsid w:val="003A6DED"/>
    <w:rsid w:val="003A71BD"/>
    <w:rsid w:val="003B0B48"/>
    <w:rsid w:val="003B272B"/>
    <w:rsid w:val="003B2A1F"/>
    <w:rsid w:val="003B4337"/>
    <w:rsid w:val="003B688D"/>
    <w:rsid w:val="003B752C"/>
    <w:rsid w:val="003C06C9"/>
    <w:rsid w:val="003C5D28"/>
    <w:rsid w:val="003C7D87"/>
    <w:rsid w:val="003D0211"/>
    <w:rsid w:val="003D342E"/>
    <w:rsid w:val="003D3A2B"/>
    <w:rsid w:val="003D428A"/>
    <w:rsid w:val="003D541C"/>
    <w:rsid w:val="003D7240"/>
    <w:rsid w:val="003E2A4A"/>
    <w:rsid w:val="003E37BA"/>
    <w:rsid w:val="003E3F38"/>
    <w:rsid w:val="003E3FAC"/>
    <w:rsid w:val="003E452D"/>
    <w:rsid w:val="003E68BB"/>
    <w:rsid w:val="003E7E3E"/>
    <w:rsid w:val="003F003E"/>
    <w:rsid w:val="003F54A3"/>
    <w:rsid w:val="003F641A"/>
    <w:rsid w:val="003F6D22"/>
    <w:rsid w:val="003F6F3B"/>
    <w:rsid w:val="00411C9E"/>
    <w:rsid w:val="0041658E"/>
    <w:rsid w:val="00416D4F"/>
    <w:rsid w:val="00416EBD"/>
    <w:rsid w:val="004231AF"/>
    <w:rsid w:val="00426DED"/>
    <w:rsid w:val="00427C09"/>
    <w:rsid w:val="00431582"/>
    <w:rsid w:val="00431A84"/>
    <w:rsid w:val="00431EF8"/>
    <w:rsid w:val="00432B92"/>
    <w:rsid w:val="0043376A"/>
    <w:rsid w:val="00433F77"/>
    <w:rsid w:val="00434059"/>
    <w:rsid w:val="0043423D"/>
    <w:rsid w:val="00434E18"/>
    <w:rsid w:val="004355F7"/>
    <w:rsid w:val="0043631E"/>
    <w:rsid w:val="00436C20"/>
    <w:rsid w:val="004419D1"/>
    <w:rsid w:val="004433CA"/>
    <w:rsid w:val="00446876"/>
    <w:rsid w:val="004472B7"/>
    <w:rsid w:val="0044731C"/>
    <w:rsid w:val="00447C96"/>
    <w:rsid w:val="00450D8B"/>
    <w:rsid w:val="00450F1E"/>
    <w:rsid w:val="00451341"/>
    <w:rsid w:val="00451948"/>
    <w:rsid w:val="00452CF1"/>
    <w:rsid w:val="00453FE7"/>
    <w:rsid w:val="004551AF"/>
    <w:rsid w:val="00456954"/>
    <w:rsid w:val="004600B5"/>
    <w:rsid w:val="004610D2"/>
    <w:rsid w:val="004621D2"/>
    <w:rsid w:val="00462CC1"/>
    <w:rsid w:val="00464B74"/>
    <w:rsid w:val="00466421"/>
    <w:rsid w:val="00466C7A"/>
    <w:rsid w:val="00475321"/>
    <w:rsid w:val="00475D4A"/>
    <w:rsid w:val="00476CA7"/>
    <w:rsid w:val="0048242F"/>
    <w:rsid w:val="0048493B"/>
    <w:rsid w:val="00485D44"/>
    <w:rsid w:val="00486446"/>
    <w:rsid w:val="00487445"/>
    <w:rsid w:val="0048799F"/>
    <w:rsid w:val="00487A6A"/>
    <w:rsid w:val="00490791"/>
    <w:rsid w:val="00491A5B"/>
    <w:rsid w:val="00491C11"/>
    <w:rsid w:val="00495A45"/>
    <w:rsid w:val="00496C02"/>
    <w:rsid w:val="004970F1"/>
    <w:rsid w:val="004A0157"/>
    <w:rsid w:val="004A0972"/>
    <w:rsid w:val="004A41C5"/>
    <w:rsid w:val="004B0061"/>
    <w:rsid w:val="004B2932"/>
    <w:rsid w:val="004B3647"/>
    <w:rsid w:val="004B3A81"/>
    <w:rsid w:val="004B596A"/>
    <w:rsid w:val="004B782A"/>
    <w:rsid w:val="004C0299"/>
    <w:rsid w:val="004D0D91"/>
    <w:rsid w:val="004D3D50"/>
    <w:rsid w:val="004D4035"/>
    <w:rsid w:val="004D56DC"/>
    <w:rsid w:val="004D7C87"/>
    <w:rsid w:val="004E4D10"/>
    <w:rsid w:val="004E7527"/>
    <w:rsid w:val="004F122B"/>
    <w:rsid w:val="004F36B3"/>
    <w:rsid w:val="004F3A64"/>
    <w:rsid w:val="004F3E2D"/>
    <w:rsid w:val="00502704"/>
    <w:rsid w:val="00502E3A"/>
    <w:rsid w:val="00510DF4"/>
    <w:rsid w:val="005124A9"/>
    <w:rsid w:val="00512932"/>
    <w:rsid w:val="00517E76"/>
    <w:rsid w:val="005205DA"/>
    <w:rsid w:val="00523EE9"/>
    <w:rsid w:val="00525C13"/>
    <w:rsid w:val="0052640D"/>
    <w:rsid w:val="00527C7F"/>
    <w:rsid w:val="005314FB"/>
    <w:rsid w:val="005317E8"/>
    <w:rsid w:val="005328BF"/>
    <w:rsid w:val="00534F5A"/>
    <w:rsid w:val="005402C3"/>
    <w:rsid w:val="00542F7D"/>
    <w:rsid w:val="005470C6"/>
    <w:rsid w:val="00550711"/>
    <w:rsid w:val="005538FC"/>
    <w:rsid w:val="0055536E"/>
    <w:rsid w:val="0056074D"/>
    <w:rsid w:val="00563D25"/>
    <w:rsid w:val="00563F04"/>
    <w:rsid w:val="005644C4"/>
    <w:rsid w:val="00566D58"/>
    <w:rsid w:val="0057023E"/>
    <w:rsid w:val="00571EAD"/>
    <w:rsid w:val="00573197"/>
    <w:rsid w:val="0057591B"/>
    <w:rsid w:val="0057718E"/>
    <w:rsid w:val="00581A6D"/>
    <w:rsid w:val="00583715"/>
    <w:rsid w:val="005844F9"/>
    <w:rsid w:val="00587B2D"/>
    <w:rsid w:val="0059185C"/>
    <w:rsid w:val="00592739"/>
    <w:rsid w:val="00592CF1"/>
    <w:rsid w:val="005930A7"/>
    <w:rsid w:val="00593384"/>
    <w:rsid w:val="00594BC9"/>
    <w:rsid w:val="00594FB7"/>
    <w:rsid w:val="005A167A"/>
    <w:rsid w:val="005A18AB"/>
    <w:rsid w:val="005A23E8"/>
    <w:rsid w:val="005A39F3"/>
    <w:rsid w:val="005A3E41"/>
    <w:rsid w:val="005A50F3"/>
    <w:rsid w:val="005A743F"/>
    <w:rsid w:val="005A7B3A"/>
    <w:rsid w:val="005A7C7B"/>
    <w:rsid w:val="005A7F3D"/>
    <w:rsid w:val="005B021C"/>
    <w:rsid w:val="005B0EB9"/>
    <w:rsid w:val="005B2D5E"/>
    <w:rsid w:val="005B5D8F"/>
    <w:rsid w:val="005B66BB"/>
    <w:rsid w:val="005B76B6"/>
    <w:rsid w:val="005C3892"/>
    <w:rsid w:val="005C6BCF"/>
    <w:rsid w:val="005C7801"/>
    <w:rsid w:val="005D3EBA"/>
    <w:rsid w:val="005D3FCE"/>
    <w:rsid w:val="005D5AEF"/>
    <w:rsid w:val="005D60F8"/>
    <w:rsid w:val="005D753B"/>
    <w:rsid w:val="005E32D1"/>
    <w:rsid w:val="005E7A8D"/>
    <w:rsid w:val="005F3C4C"/>
    <w:rsid w:val="005F7D2C"/>
    <w:rsid w:val="00602BE2"/>
    <w:rsid w:val="006049C7"/>
    <w:rsid w:val="006067F1"/>
    <w:rsid w:val="0061141E"/>
    <w:rsid w:val="00612537"/>
    <w:rsid w:val="00613533"/>
    <w:rsid w:val="006170FB"/>
    <w:rsid w:val="00617CA0"/>
    <w:rsid w:val="00621125"/>
    <w:rsid w:val="0062118C"/>
    <w:rsid w:val="00621591"/>
    <w:rsid w:val="00623319"/>
    <w:rsid w:val="006235F3"/>
    <w:rsid w:val="00623D2E"/>
    <w:rsid w:val="00624FA3"/>
    <w:rsid w:val="006264FF"/>
    <w:rsid w:val="00626B42"/>
    <w:rsid w:val="00630436"/>
    <w:rsid w:val="006306D0"/>
    <w:rsid w:val="00644734"/>
    <w:rsid w:val="00645052"/>
    <w:rsid w:val="006507DE"/>
    <w:rsid w:val="00653EEE"/>
    <w:rsid w:val="00653F25"/>
    <w:rsid w:val="00657626"/>
    <w:rsid w:val="006577DB"/>
    <w:rsid w:val="00657D14"/>
    <w:rsid w:val="006641A6"/>
    <w:rsid w:val="00664456"/>
    <w:rsid w:val="006654F1"/>
    <w:rsid w:val="00667AA6"/>
    <w:rsid w:val="00672575"/>
    <w:rsid w:val="0067407E"/>
    <w:rsid w:val="006766C7"/>
    <w:rsid w:val="00676DEA"/>
    <w:rsid w:val="00677D28"/>
    <w:rsid w:val="006806BA"/>
    <w:rsid w:val="00681F16"/>
    <w:rsid w:val="0068372C"/>
    <w:rsid w:val="006846FF"/>
    <w:rsid w:val="00685AFE"/>
    <w:rsid w:val="006877F3"/>
    <w:rsid w:val="0069011F"/>
    <w:rsid w:val="006907AE"/>
    <w:rsid w:val="0069165B"/>
    <w:rsid w:val="00694368"/>
    <w:rsid w:val="006A0861"/>
    <w:rsid w:val="006A09AA"/>
    <w:rsid w:val="006A3EB5"/>
    <w:rsid w:val="006A505C"/>
    <w:rsid w:val="006A72D8"/>
    <w:rsid w:val="006B1893"/>
    <w:rsid w:val="006B34D0"/>
    <w:rsid w:val="006B7D34"/>
    <w:rsid w:val="006C0B17"/>
    <w:rsid w:val="006C0E52"/>
    <w:rsid w:val="006C1527"/>
    <w:rsid w:val="006C7AA8"/>
    <w:rsid w:val="006D007D"/>
    <w:rsid w:val="006D093C"/>
    <w:rsid w:val="006D0B00"/>
    <w:rsid w:val="006D103A"/>
    <w:rsid w:val="006D1421"/>
    <w:rsid w:val="006D1BA4"/>
    <w:rsid w:val="006D624B"/>
    <w:rsid w:val="006E27E9"/>
    <w:rsid w:val="006E7BAB"/>
    <w:rsid w:val="006F3961"/>
    <w:rsid w:val="006F4F3B"/>
    <w:rsid w:val="00700584"/>
    <w:rsid w:val="00701297"/>
    <w:rsid w:val="007020B2"/>
    <w:rsid w:val="00702F11"/>
    <w:rsid w:val="007049FE"/>
    <w:rsid w:val="007106DA"/>
    <w:rsid w:val="00712C32"/>
    <w:rsid w:val="00713740"/>
    <w:rsid w:val="00714E76"/>
    <w:rsid w:val="0071624B"/>
    <w:rsid w:val="00722E6F"/>
    <w:rsid w:val="007254AB"/>
    <w:rsid w:val="00726E9B"/>
    <w:rsid w:val="00727C87"/>
    <w:rsid w:val="0073386B"/>
    <w:rsid w:val="00735253"/>
    <w:rsid w:val="0073547D"/>
    <w:rsid w:val="00735D43"/>
    <w:rsid w:val="007367AE"/>
    <w:rsid w:val="00742685"/>
    <w:rsid w:val="007448DE"/>
    <w:rsid w:val="00746DDC"/>
    <w:rsid w:val="00751042"/>
    <w:rsid w:val="00753B97"/>
    <w:rsid w:val="00754E11"/>
    <w:rsid w:val="007575D7"/>
    <w:rsid w:val="00761381"/>
    <w:rsid w:val="00762061"/>
    <w:rsid w:val="007627ED"/>
    <w:rsid w:val="00763D9B"/>
    <w:rsid w:val="00764A7C"/>
    <w:rsid w:val="00766A55"/>
    <w:rsid w:val="007722D7"/>
    <w:rsid w:val="00772471"/>
    <w:rsid w:val="00775579"/>
    <w:rsid w:val="007806D4"/>
    <w:rsid w:val="0078365A"/>
    <w:rsid w:val="00783C2C"/>
    <w:rsid w:val="00784949"/>
    <w:rsid w:val="0078546C"/>
    <w:rsid w:val="00785A31"/>
    <w:rsid w:val="00786E9D"/>
    <w:rsid w:val="00792272"/>
    <w:rsid w:val="00795AFE"/>
    <w:rsid w:val="007961AF"/>
    <w:rsid w:val="00796617"/>
    <w:rsid w:val="00796785"/>
    <w:rsid w:val="007A13DE"/>
    <w:rsid w:val="007A4E85"/>
    <w:rsid w:val="007A6E21"/>
    <w:rsid w:val="007A7391"/>
    <w:rsid w:val="007B0B03"/>
    <w:rsid w:val="007B1B3A"/>
    <w:rsid w:val="007B1BA5"/>
    <w:rsid w:val="007B5CCA"/>
    <w:rsid w:val="007D05C9"/>
    <w:rsid w:val="007D1A68"/>
    <w:rsid w:val="007D3CF7"/>
    <w:rsid w:val="007D3F12"/>
    <w:rsid w:val="007D6441"/>
    <w:rsid w:val="007D6484"/>
    <w:rsid w:val="007E0A9E"/>
    <w:rsid w:val="007E28A3"/>
    <w:rsid w:val="007E75F2"/>
    <w:rsid w:val="007F0A3F"/>
    <w:rsid w:val="007F6105"/>
    <w:rsid w:val="007F6585"/>
    <w:rsid w:val="007F679D"/>
    <w:rsid w:val="00800B95"/>
    <w:rsid w:val="00802A31"/>
    <w:rsid w:val="00803571"/>
    <w:rsid w:val="008036A9"/>
    <w:rsid w:val="0080628B"/>
    <w:rsid w:val="00811646"/>
    <w:rsid w:val="00817169"/>
    <w:rsid w:val="00817226"/>
    <w:rsid w:val="00823AA4"/>
    <w:rsid w:val="00825315"/>
    <w:rsid w:val="00827609"/>
    <w:rsid w:val="00842F83"/>
    <w:rsid w:val="008473D4"/>
    <w:rsid w:val="0085718A"/>
    <w:rsid w:val="00860655"/>
    <w:rsid w:val="008668C9"/>
    <w:rsid w:val="00866FAF"/>
    <w:rsid w:val="00870463"/>
    <w:rsid w:val="00870672"/>
    <w:rsid w:val="00870C64"/>
    <w:rsid w:val="00870FF2"/>
    <w:rsid w:val="0087473A"/>
    <w:rsid w:val="008774D8"/>
    <w:rsid w:val="008777E7"/>
    <w:rsid w:val="00881338"/>
    <w:rsid w:val="008813DE"/>
    <w:rsid w:val="00884A94"/>
    <w:rsid w:val="00884E7C"/>
    <w:rsid w:val="00885DCD"/>
    <w:rsid w:val="0088642F"/>
    <w:rsid w:val="00887C4C"/>
    <w:rsid w:val="00887CA9"/>
    <w:rsid w:val="00891227"/>
    <w:rsid w:val="008919B3"/>
    <w:rsid w:val="00891ECB"/>
    <w:rsid w:val="00893CEE"/>
    <w:rsid w:val="008A14DD"/>
    <w:rsid w:val="008A2C32"/>
    <w:rsid w:val="008A6DCF"/>
    <w:rsid w:val="008B1904"/>
    <w:rsid w:val="008B4E19"/>
    <w:rsid w:val="008B5A75"/>
    <w:rsid w:val="008B68DD"/>
    <w:rsid w:val="008B714C"/>
    <w:rsid w:val="008C11E8"/>
    <w:rsid w:val="008C17FF"/>
    <w:rsid w:val="008C1BA6"/>
    <w:rsid w:val="008C4634"/>
    <w:rsid w:val="008C6703"/>
    <w:rsid w:val="008C703A"/>
    <w:rsid w:val="008D1A5A"/>
    <w:rsid w:val="008D5CA5"/>
    <w:rsid w:val="008D70E5"/>
    <w:rsid w:val="008E10BA"/>
    <w:rsid w:val="008E2849"/>
    <w:rsid w:val="008E2CF9"/>
    <w:rsid w:val="008E5B43"/>
    <w:rsid w:val="008E6158"/>
    <w:rsid w:val="008E6159"/>
    <w:rsid w:val="008E66E6"/>
    <w:rsid w:val="008E6A63"/>
    <w:rsid w:val="008F0063"/>
    <w:rsid w:val="008F2B3B"/>
    <w:rsid w:val="008F4CA4"/>
    <w:rsid w:val="008F6F34"/>
    <w:rsid w:val="008F79CB"/>
    <w:rsid w:val="00902763"/>
    <w:rsid w:val="00905D61"/>
    <w:rsid w:val="009064F6"/>
    <w:rsid w:val="0091217B"/>
    <w:rsid w:val="00912371"/>
    <w:rsid w:val="00914C23"/>
    <w:rsid w:val="009166C0"/>
    <w:rsid w:val="009220A5"/>
    <w:rsid w:val="009247B3"/>
    <w:rsid w:val="00926A41"/>
    <w:rsid w:val="009272CB"/>
    <w:rsid w:val="00927491"/>
    <w:rsid w:val="00930F46"/>
    <w:rsid w:val="00933277"/>
    <w:rsid w:val="00933B6C"/>
    <w:rsid w:val="00937B96"/>
    <w:rsid w:val="009463A8"/>
    <w:rsid w:val="009502A8"/>
    <w:rsid w:val="00953943"/>
    <w:rsid w:val="009552B1"/>
    <w:rsid w:val="00955D4F"/>
    <w:rsid w:val="0095614F"/>
    <w:rsid w:val="00956893"/>
    <w:rsid w:val="00961A66"/>
    <w:rsid w:val="009638F2"/>
    <w:rsid w:val="009658F6"/>
    <w:rsid w:val="00966407"/>
    <w:rsid w:val="00971AF8"/>
    <w:rsid w:val="00974547"/>
    <w:rsid w:val="00976258"/>
    <w:rsid w:val="009773F6"/>
    <w:rsid w:val="00980296"/>
    <w:rsid w:val="00980418"/>
    <w:rsid w:val="00980B19"/>
    <w:rsid w:val="009833EB"/>
    <w:rsid w:val="00984C00"/>
    <w:rsid w:val="00985AB3"/>
    <w:rsid w:val="00992B73"/>
    <w:rsid w:val="00993D10"/>
    <w:rsid w:val="009A1931"/>
    <w:rsid w:val="009A3A89"/>
    <w:rsid w:val="009A5794"/>
    <w:rsid w:val="009B1CE4"/>
    <w:rsid w:val="009B2C8F"/>
    <w:rsid w:val="009B30E9"/>
    <w:rsid w:val="009B41DF"/>
    <w:rsid w:val="009B5B8A"/>
    <w:rsid w:val="009B6450"/>
    <w:rsid w:val="009B72FF"/>
    <w:rsid w:val="009B7BB3"/>
    <w:rsid w:val="009C1265"/>
    <w:rsid w:val="009C2C1F"/>
    <w:rsid w:val="009C2F81"/>
    <w:rsid w:val="009C5992"/>
    <w:rsid w:val="009D2BC5"/>
    <w:rsid w:val="009D39CA"/>
    <w:rsid w:val="009D46BB"/>
    <w:rsid w:val="009D4825"/>
    <w:rsid w:val="009D6FC6"/>
    <w:rsid w:val="009E529D"/>
    <w:rsid w:val="009F1752"/>
    <w:rsid w:val="009F313D"/>
    <w:rsid w:val="009F38B6"/>
    <w:rsid w:val="009F4935"/>
    <w:rsid w:val="00A023F6"/>
    <w:rsid w:val="00A02E67"/>
    <w:rsid w:val="00A035BC"/>
    <w:rsid w:val="00A15009"/>
    <w:rsid w:val="00A16D36"/>
    <w:rsid w:val="00A20EA9"/>
    <w:rsid w:val="00A2292C"/>
    <w:rsid w:val="00A249ED"/>
    <w:rsid w:val="00A278FE"/>
    <w:rsid w:val="00A315AC"/>
    <w:rsid w:val="00A31E28"/>
    <w:rsid w:val="00A332F0"/>
    <w:rsid w:val="00A358EE"/>
    <w:rsid w:val="00A35E00"/>
    <w:rsid w:val="00A40479"/>
    <w:rsid w:val="00A43D56"/>
    <w:rsid w:val="00A44ABD"/>
    <w:rsid w:val="00A44DA0"/>
    <w:rsid w:val="00A47DFE"/>
    <w:rsid w:val="00A52667"/>
    <w:rsid w:val="00A52F4D"/>
    <w:rsid w:val="00A53078"/>
    <w:rsid w:val="00A57890"/>
    <w:rsid w:val="00A61C8C"/>
    <w:rsid w:val="00A62006"/>
    <w:rsid w:val="00A642D4"/>
    <w:rsid w:val="00A65137"/>
    <w:rsid w:val="00A65514"/>
    <w:rsid w:val="00A65B09"/>
    <w:rsid w:val="00A70FE9"/>
    <w:rsid w:val="00A75209"/>
    <w:rsid w:val="00A7742B"/>
    <w:rsid w:val="00A80F15"/>
    <w:rsid w:val="00A815A1"/>
    <w:rsid w:val="00A8717E"/>
    <w:rsid w:val="00A87AAA"/>
    <w:rsid w:val="00A90085"/>
    <w:rsid w:val="00A90D21"/>
    <w:rsid w:val="00A94E70"/>
    <w:rsid w:val="00A968C3"/>
    <w:rsid w:val="00A976A0"/>
    <w:rsid w:val="00AA622F"/>
    <w:rsid w:val="00AA68F8"/>
    <w:rsid w:val="00AA6BE6"/>
    <w:rsid w:val="00AB1925"/>
    <w:rsid w:val="00AB1E1C"/>
    <w:rsid w:val="00AB1E3F"/>
    <w:rsid w:val="00AB566E"/>
    <w:rsid w:val="00AB7139"/>
    <w:rsid w:val="00AC0A8F"/>
    <w:rsid w:val="00AC74BF"/>
    <w:rsid w:val="00AD03C3"/>
    <w:rsid w:val="00AD03E4"/>
    <w:rsid w:val="00AD167C"/>
    <w:rsid w:val="00AD2041"/>
    <w:rsid w:val="00AD2295"/>
    <w:rsid w:val="00AD4C08"/>
    <w:rsid w:val="00AD5401"/>
    <w:rsid w:val="00AD67CE"/>
    <w:rsid w:val="00AD7B2E"/>
    <w:rsid w:val="00AE1FEF"/>
    <w:rsid w:val="00AE31F1"/>
    <w:rsid w:val="00AE45E7"/>
    <w:rsid w:val="00AE494D"/>
    <w:rsid w:val="00AE52FD"/>
    <w:rsid w:val="00AE57E4"/>
    <w:rsid w:val="00AF1432"/>
    <w:rsid w:val="00AF162E"/>
    <w:rsid w:val="00AF18EB"/>
    <w:rsid w:val="00AF3817"/>
    <w:rsid w:val="00AF470B"/>
    <w:rsid w:val="00AF5366"/>
    <w:rsid w:val="00B03711"/>
    <w:rsid w:val="00B0444D"/>
    <w:rsid w:val="00B04A36"/>
    <w:rsid w:val="00B057E2"/>
    <w:rsid w:val="00B058B9"/>
    <w:rsid w:val="00B07231"/>
    <w:rsid w:val="00B10865"/>
    <w:rsid w:val="00B12171"/>
    <w:rsid w:val="00B12688"/>
    <w:rsid w:val="00B13F88"/>
    <w:rsid w:val="00B1473F"/>
    <w:rsid w:val="00B147AA"/>
    <w:rsid w:val="00B16CCE"/>
    <w:rsid w:val="00B3023F"/>
    <w:rsid w:val="00B36F0A"/>
    <w:rsid w:val="00B40A37"/>
    <w:rsid w:val="00B4324D"/>
    <w:rsid w:val="00B437E3"/>
    <w:rsid w:val="00B44B12"/>
    <w:rsid w:val="00B4727C"/>
    <w:rsid w:val="00B47BA7"/>
    <w:rsid w:val="00B5121C"/>
    <w:rsid w:val="00B51EE1"/>
    <w:rsid w:val="00B5330F"/>
    <w:rsid w:val="00B566AA"/>
    <w:rsid w:val="00B57413"/>
    <w:rsid w:val="00B613E0"/>
    <w:rsid w:val="00B6772D"/>
    <w:rsid w:val="00B67E4B"/>
    <w:rsid w:val="00B720F9"/>
    <w:rsid w:val="00B76509"/>
    <w:rsid w:val="00B82954"/>
    <w:rsid w:val="00B84F55"/>
    <w:rsid w:val="00B90E61"/>
    <w:rsid w:val="00B9392B"/>
    <w:rsid w:val="00B93AF2"/>
    <w:rsid w:val="00B9554F"/>
    <w:rsid w:val="00BA04C8"/>
    <w:rsid w:val="00BA0937"/>
    <w:rsid w:val="00BA4F27"/>
    <w:rsid w:val="00BA7AA1"/>
    <w:rsid w:val="00BB254B"/>
    <w:rsid w:val="00BB2873"/>
    <w:rsid w:val="00BB3FF0"/>
    <w:rsid w:val="00BC365F"/>
    <w:rsid w:val="00BC401D"/>
    <w:rsid w:val="00BD31F8"/>
    <w:rsid w:val="00BD3C57"/>
    <w:rsid w:val="00BE2392"/>
    <w:rsid w:val="00BE53BF"/>
    <w:rsid w:val="00BE72D8"/>
    <w:rsid w:val="00BF0542"/>
    <w:rsid w:val="00BF1061"/>
    <w:rsid w:val="00BF1066"/>
    <w:rsid w:val="00BF163B"/>
    <w:rsid w:val="00BF4155"/>
    <w:rsid w:val="00C04847"/>
    <w:rsid w:val="00C07C33"/>
    <w:rsid w:val="00C17616"/>
    <w:rsid w:val="00C176FC"/>
    <w:rsid w:val="00C21C5E"/>
    <w:rsid w:val="00C21E77"/>
    <w:rsid w:val="00C254BA"/>
    <w:rsid w:val="00C25C7A"/>
    <w:rsid w:val="00C30AAC"/>
    <w:rsid w:val="00C30E43"/>
    <w:rsid w:val="00C31FBA"/>
    <w:rsid w:val="00C32E59"/>
    <w:rsid w:val="00C331A7"/>
    <w:rsid w:val="00C34AA9"/>
    <w:rsid w:val="00C36446"/>
    <w:rsid w:val="00C37358"/>
    <w:rsid w:val="00C37AB1"/>
    <w:rsid w:val="00C4045B"/>
    <w:rsid w:val="00C4400A"/>
    <w:rsid w:val="00C47656"/>
    <w:rsid w:val="00C51060"/>
    <w:rsid w:val="00C53515"/>
    <w:rsid w:val="00C7008E"/>
    <w:rsid w:val="00C70B4F"/>
    <w:rsid w:val="00C710A5"/>
    <w:rsid w:val="00C71B91"/>
    <w:rsid w:val="00C76371"/>
    <w:rsid w:val="00C76F23"/>
    <w:rsid w:val="00C80FD1"/>
    <w:rsid w:val="00C8156B"/>
    <w:rsid w:val="00C83B9B"/>
    <w:rsid w:val="00C8448E"/>
    <w:rsid w:val="00C87717"/>
    <w:rsid w:val="00C92902"/>
    <w:rsid w:val="00C92F46"/>
    <w:rsid w:val="00C95E63"/>
    <w:rsid w:val="00CA0194"/>
    <w:rsid w:val="00CB1B80"/>
    <w:rsid w:val="00CB3A2F"/>
    <w:rsid w:val="00CB3BA3"/>
    <w:rsid w:val="00CB4E00"/>
    <w:rsid w:val="00CB52E0"/>
    <w:rsid w:val="00CB63F8"/>
    <w:rsid w:val="00CB6B3C"/>
    <w:rsid w:val="00CB783D"/>
    <w:rsid w:val="00CC0552"/>
    <w:rsid w:val="00CC0CC2"/>
    <w:rsid w:val="00CC7071"/>
    <w:rsid w:val="00CC7288"/>
    <w:rsid w:val="00CD141D"/>
    <w:rsid w:val="00CD2149"/>
    <w:rsid w:val="00CD45CA"/>
    <w:rsid w:val="00CD6E21"/>
    <w:rsid w:val="00CD6FC8"/>
    <w:rsid w:val="00CD7074"/>
    <w:rsid w:val="00CE0698"/>
    <w:rsid w:val="00CF3025"/>
    <w:rsid w:val="00CF303B"/>
    <w:rsid w:val="00CF3593"/>
    <w:rsid w:val="00CF3B90"/>
    <w:rsid w:val="00CF49E0"/>
    <w:rsid w:val="00CF5F88"/>
    <w:rsid w:val="00CF6ED8"/>
    <w:rsid w:val="00CF70A2"/>
    <w:rsid w:val="00D10520"/>
    <w:rsid w:val="00D10C38"/>
    <w:rsid w:val="00D13EDB"/>
    <w:rsid w:val="00D174D4"/>
    <w:rsid w:val="00D21510"/>
    <w:rsid w:val="00D24744"/>
    <w:rsid w:val="00D24D5A"/>
    <w:rsid w:val="00D25204"/>
    <w:rsid w:val="00D279A3"/>
    <w:rsid w:val="00D31087"/>
    <w:rsid w:val="00D32792"/>
    <w:rsid w:val="00D33368"/>
    <w:rsid w:val="00D36CE5"/>
    <w:rsid w:val="00D37DD5"/>
    <w:rsid w:val="00D415A6"/>
    <w:rsid w:val="00D416EE"/>
    <w:rsid w:val="00D41C93"/>
    <w:rsid w:val="00D43A57"/>
    <w:rsid w:val="00D44C65"/>
    <w:rsid w:val="00D52064"/>
    <w:rsid w:val="00D52472"/>
    <w:rsid w:val="00D52AEA"/>
    <w:rsid w:val="00D549FB"/>
    <w:rsid w:val="00D55ACF"/>
    <w:rsid w:val="00D63F39"/>
    <w:rsid w:val="00D66C30"/>
    <w:rsid w:val="00D67758"/>
    <w:rsid w:val="00D67895"/>
    <w:rsid w:val="00D715D9"/>
    <w:rsid w:val="00D73B66"/>
    <w:rsid w:val="00D75C78"/>
    <w:rsid w:val="00D76E14"/>
    <w:rsid w:val="00D77CD0"/>
    <w:rsid w:val="00D801F4"/>
    <w:rsid w:val="00D8088C"/>
    <w:rsid w:val="00D8338A"/>
    <w:rsid w:val="00D85999"/>
    <w:rsid w:val="00D86CB3"/>
    <w:rsid w:val="00D92218"/>
    <w:rsid w:val="00D92DD1"/>
    <w:rsid w:val="00D93E6C"/>
    <w:rsid w:val="00D93F2B"/>
    <w:rsid w:val="00D95EF7"/>
    <w:rsid w:val="00D961EF"/>
    <w:rsid w:val="00D96328"/>
    <w:rsid w:val="00DA0F93"/>
    <w:rsid w:val="00DB1320"/>
    <w:rsid w:val="00DB1C66"/>
    <w:rsid w:val="00DB368B"/>
    <w:rsid w:val="00DB56B4"/>
    <w:rsid w:val="00DD24E1"/>
    <w:rsid w:val="00DD57D7"/>
    <w:rsid w:val="00DD62F1"/>
    <w:rsid w:val="00DE0642"/>
    <w:rsid w:val="00DE2FA2"/>
    <w:rsid w:val="00DE3DCA"/>
    <w:rsid w:val="00DE42AE"/>
    <w:rsid w:val="00DE4974"/>
    <w:rsid w:val="00DE5557"/>
    <w:rsid w:val="00DF2F18"/>
    <w:rsid w:val="00DF4888"/>
    <w:rsid w:val="00DF58B2"/>
    <w:rsid w:val="00E03B88"/>
    <w:rsid w:val="00E04B5B"/>
    <w:rsid w:val="00E068FB"/>
    <w:rsid w:val="00E06E9C"/>
    <w:rsid w:val="00E10C86"/>
    <w:rsid w:val="00E230B1"/>
    <w:rsid w:val="00E235EC"/>
    <w:rsid w:val="00E235F4"/>
    <w:rsid w:val="00E25E66"/>
    <w:rsid w:val="00E3273B"/>
    <w:rsid w:val="00E348E0"/>
    <w:rsid w:val="00E350BF"/>
    <w:rsid w:val="00E3793A"/>
    <w:rsid w:val="00E400E4"/>
    <w:rsid w:val="00E424FB"/>
    <w:rsid w:val="00E44C15"/>
    <w:rsid w:val="00E47652"/>
    <w:rsid w:val="00E5034E"/>
    <w:rsid w:val="00E514A4"/>
    <w:rsid w:val="00E5233D"/>
    <w:rsid w:val="00E55DDE"/>
    <w:rsid w:val="00E56AA1"/>
    <w:rsid w:val="00E62715"/>
    <w:rsid w:val="00E63D42"/>
    <w:rsid w:val="00E6447F"/>
    <w:rsid w:val="00E64E73"/>
    <w:rsid w:val="00E66B06"/>
    <w:rsid w:val="00E72219"/>
    <w:rsid w:val="00E80EA0"/>
    <w:rsid w:val="00E813BD"/>
    <w:rsid w:val="00E82E61"/>
    <w:rsid w:val="00E84CB7"/>
    <w:rsid w:val="00E91112"/>
    <w:rsid w:val="00E92F7E"/>
    <w:rsid w:val="00E93238"/>
    <w:rsid w:val="00E93243"/>
    <w:rsid w:val="00E9341B"/>
    <w:rsid w:val="00E9707C"/>
    <w:rsid w:val="00EA1DB7"/>
    <w:rsid w:val="00EA3161"/>
    <w:rsid w:val="00EB0C45"/>
    <w:rsid w:val="00EB20E1"/>
    <w:rsid w:val="00EB3DCE"/>
    <w:rsid w:val="00EB3EEE"/>
    <w:rsid w:val="00EC17C5"/>
    <w:rsid w:val="00EC1CB2"/>
    <w:rsid w:val="00EC4020"/>
    <w:rsid w:val="00EC505A"/>
    <w:rsid w:val="00EC51CE"/>
    <w:rsid w:val="00EC577C"/>
    <w:rsid w:val="00EC661C"/>
    <w:rsid w:val="00EC6858"/>
    <w:rsid w:val="00ED2B4B"/>
    <w:rsid w:val="00ED2E88"/>
    <w:rsid w:val="00ED396A"/>
    <w:rsid w:val="00ED6CEC"/>
    <w:rsid w:val="00EE0A23"/>
    <w:rsid w:val="00EE22FF"/>
    <w:rsid w:val="00EE42D7"/>
    <w:rsid w:val="00EE49C1"/>
    <w:rsid w:val="00EF3CE5"/>
    <w:rsid w:val="00EF4700"/>
    <w:rsid w:val="00EF50FA"/>
    <w:rsid w:val="00EF6224"/>
    <w:rsid w:val="00F00A81"/>
    <w:rsid w:val="00F01CDC"/>
    <w:rsid w:val="00F03E52"/>
    <w:rsid w:val="00F041A3"/>
    <w:rsid w:val="00F066A2"/>
    <w:rsid w:val="00F07CC2"/>
    <w:rsid w:val="00F1071D"/>
    <w:rsid w:val="00F10E1F"/>
    <w:rsid w:val="00F110BB"/>
    <w:rsid w:val="00F12D0F"/>
    <w:rsid w:val="00F12E50"/>
    <w:rsid w:val="00F1484E"/>
    <w:rsid w:val="00F16DC6"/>
    <w:rsid w:val="00F1713D"/>
    <w:rsid w:val="00F20A5D"/>
    <w:rsid w:val="00F21DC1"/>
    <w:rsid w:val="00F23424"/>
    <w:rsid w:val="00F255C8"/>
    <w:rsid w:val="00F25E81"/>
    <w:rsid w:val="00F27A42"/>
    <w:rsid w:val="00F301D7"/>
    <w:rsid w:val="00F30A40"/>
    <w:rsid w:val="00F32F01"/>
    <w:rsid w:val="00F336E7"/>
    <w:rsid w:val="00F339C6"/>
    <w:rsid w:val="00F35CEB"/>
    <w:rsid w:val="00F41334"/>
    <w:rsid w:val="00F474B1"/>
    <w:rsid w:val="00F506C7"/>
    <w:rsid w:val="00F50D8B"/>
    <w:rsid w:val="00F517A9"/>
    <w:rsid w:val="00F53966"/>
    <w:rsid w:val="00F53B8F"/>
    <w:rsid w:val="00F55B53"/>
    <w:rsid w:val="00F61E88"/>
    <w:rsid w:val="00F62001"/>
    <w:rsid w:val="00F65ED0"/>
    <w:rsid w:val="00F70D6F"/>
    <w:rsid w:val="00F712D8"/>
    <w:rsid w:val="00F7332E"/>
    <w:rsid w:val="00F80CBA"/>
    <w:rsid w:val="00F825B2"/>
    <w:rsid w:val="00F82BC8"/>
    <w:rsid w:val="00F83179"/>
    <w:rsid w:val="00F84DF1"/>
    <w:rsid w:val="00F8537B"/>
    <w:rsid w:val="00F932B4"/>
    <w:rsid w:val="00F96147"/>
    <w:rsid w:val="00F96BE6"/>
    <w:rsid w:val="00F96FEE"/>
    <w:rsid w:val="00FA54D8"/>
    <w:rsid w:val="00FB2128"/>
    <w:rsid w:val="00FB2B97"/>
    <w:rsid w:val="00FB2E3F"/>
    <w:rsid w:val="00FB378D"/>
    <w:rsid w:val="00FC0CDC"/>
    <w:rsid w:val="00FC1E30"/>
    <w:rsid w:val="00FC4C72"/>
    <w:rsid w:val="00FC5423"/>
    <w:rsid w:val="00FC5F71"/>
    <w:rsid w:val="00FC6F06"/>
    <w:rsid w:val="00FD0B30"/>
    <w:rsid w:val="00FD162B"/>
    <w:rsid w:val="00FD35D5"/>
    <w:rsid w:val="00FD37AB"/>
    <w:rsid w:val="00FD3B0E"/>
    <w:rsid w:val="00FD42D5"/>
    <w:rsid w:val="00FD5550"/>
    <w:rsid w:val="00FE3D4F"/>
    <w:rsid w:val="00FE50F4"/>
    <w:rsid w:val="00FE6610"/>
    <w:rsid w:val="00FE7A32"/>
    <w:rsid w:val="00FF1073"/>
    <w:rsid w:val="00FF4431"/>
    <w:rsid w:val="00FF45F5"/>
    <w:rsid w:val="00FF6C06"/>
    <w:rsid w:val="00FF7EA1"/>
    <w:rsid w:val="0182732B"/>
    <w:rsid w:val="027347AC"/>
    <w:rsid w:val="030E73AC"/>
    <w:rsid w:val="033A0834"/>
    <w:rsid w:val="034356A8"/>
    <w:rsid w:val="036068BF"/>
    <w:rsid w:val="04127D85"/>
    <w:rsid w:val="04424C46"/>
    <w:rsid w:val="044871C8"/>
    <w:rsid w:val="0492119E"/>
    <w:rsid w:val="055A270D"/>
    <w:rsid w:val="0630759E"/>
    <w:rsid w:val="068C2BD0"/>
    <w:rsid w:val="06961807"/>
    <w:rsid w:val="0760105E"/>
    <w:rsid w:val="07DE1469"/>
    <w:rsid w:val="07E50A19"/>
    <w:rsid w:val="080C4609"/>
    <w:rsid w:val="09841005"/>
    <w:rsid w:val="09850E6D"/>
    <w:rsid w:val="0A2F68DC"/>
    <w:rsid w:val="0A3D4609"/>
    <w:rsid w:val="0B9012B5"/>
    <w:rsid w:val="0CC677E5"/>
    <w:rsid w:val="0DCC0B6A"/>
    <w:rsid w:val="0DE920E7"/>
    <w:rsid w:val="0F6D0938"/>
    <w:rsid w:val="0FF1663F"/>
    <w:rsid w:val="106A7F00"/>
    <w:rsid w:val="10DE09F4"/>
    <w:rsid w:val="111552E4"/>
    <w:rsid w:val="125A2FB6"/>
    <w:rsid w:val="13293E2B"/>
    <w:rsid w:val="13937F42"/>
    <w:rsid w:val="157470CD"/>
    <w:rsid w:val="15807B27"/>
    <w:rsid w:val="15D8034B"/>
    <w:rsid w:val="16720AF7"/>
    <w:rsid w:val="16810F6F"/>
    <w:rsid w:val="16864A3B"/>
    <w:rsid w:val="16C325DB"/>
    <w:rsid w:val="170335B7"/>
    <w:rsid w:val="17B77CAC"/>
    <w:rsid w:val="182D65CF"/>
    <w:rsid w:val="18733873"/>
    <w:rsid w:val="18C46415"/>
    <w:rsid w:val="195A1916"/>
    <w:rsid w:val="1979611F"/>
    <w:rsid w:val="19CD475A"/>
    <w:rsid w:val="1AA65875"/>
    <w:rsid w:val="1AA73F79"/>
    <w:rsid w:val="1C0B1B0D"/>
    <w:rsid w:val="1C4930D0"/>
    <w:rsid w:val="1C611A58"/>
    <w:rsid w:val="1CE2437A"/>
    <w:rsid w:val="1D3F18EA"/>
    <w:rsid w:val="1D883E55"/>
    <w:rsid w:val="1D8F5F14"/>
    <w:rsid w:val="1DE76B46"/>
    <w:rsid w:val="1E2526F4"/>
    <w:rsid w:val="1E865FA8"/>
    <w:rsid w:val="1EE67E8A"/>
    <w:rsid w:val="1F1F6EB7"/>
    <w:rsid w:val="1F3B329C"/>
    <w:rsid w:val="203854FA"/>
    <w:rsid w:val="20824EA8"/>
    <w:rsid w:val="21BB03F7"/>
    <w:rsid w:val="220A2C6B"/>
    <w:rsid w:val="2272526B"/>
    <w:rsid w:val="22726774"/>
    <w:rsid w:val="23150394"/>
    <w:rsid w:val="243966D0"/>
    <w:rsid w:val="244556C6"/>
    <w:rsid w:val="24656AD5"/>
    <w:rsid w:val="24E0793B"/>
    <w:rsid w:val="252A754F"/>
    <w:rsid w:val="25AB5E9B"/>
    <w:rsid w:val="268B79B4"/>
    <w:rsid w:val="26A93B2F"/>
    <w:rsid w:val="26D53695"/>
    <w:rsid w:val="27274BEA"/>
    <w:rsid w:val="279204EA"/>
    <w:rsid w:val="27FC0533"/>
    <w:rsid w:val="28542708"/>
    <w:rsid w:val="28577F7B"/>
    <w:rsid w:val="295E169D"/>
    <w:rsid w:val="297A3FF7"/>
    <w:rsid w:val="29804356"/>
    <w:rsid w:val="29D47642"/>
    <w:rsid w:val="2A8342BB"/>
    <w:rsid w:val="2AA12DD8"/>
    <w:rsid w:val="2AF9723E"/>
    <w:rsid w:val="2C1F6515"/>
    <w:rsid w:val="2C5C05B7"/>
    <w:rsid w:val="2CF32ECF"/>
    <w:rsid w:val="2D4623BD"/>
    <w:rsid w:val="2D7E0004"/>
    <w:rsid w:val="2E703A64"/>
    <w:rsid w:val="2F623829"/>
    <w:rsid w:val="2F646243"/>
    <w:rsid w:val="2F7F3555"/>
    <w:rsid w:val="2FEE1FA3"/>
    <w:rsid w:val="309E09AD"/>
    <w:rsid w:val="310C4F33"/>
    <w:rsid w:val="315953DC"/>
    <w:rsid w:val="3168650E"/>
    <w:rsid w:val="3194440D"/>
    <w:rsid w:val="31A150DA"/>
    <w:rsid w:val="32961C7C"/>
    <w:rsid w:val="339E375A"/>
    <w:rsid w:val="33C060A9"/>
    <w:rsid w:val="34C36738"/>
    <w:rsid w:val="34DD72CB"/>
    <w:rsid w:val="350C345D"/>
    <w:rsid w:val="36AF0914"/>
    <w:rsid w:val="3708104A"/>
    <w:rsid w:val="38284ADA"/>
    <w:rsid w:val="387A7255"/>
    <w:rsid w:val="38E3041F"/>
    <w:rsid w:val="38EA4867"/>
    <w:rsid w:val="3944520D"/>
    <w:rsid w:val="3ADC36ED"/>
    <w:rsid w:val="3AEB6353"/>
    <w:rsid w:val="3AF7201E"/>
    <w:rsid w:val="3B032D08"/>
    <w:rsid w:val="3B6738AD"/>
    <w:rsid w:val="3C116D47"/>
    <w:rsid w:val="3CF90DA4"/>
    <w:rsid w:val="3DA603BC"/>
    <w:rsid w:val="3E4B6150"/>
    <w:rsid w:val="3EB92324"/>
    <w:rsid w:val="3EC02A9B"/>
    <w:rsid w:val="40C51E26"/>
    <w:rsid w:val="40E44B81"/>
    <w:rsid w:val="411178D4"/>
    <w:rsid w:val="4196237D"/>
    <w:rsid w:val="41A52F0C"/>
    <w:rsid w:val="41D21D29"/>
    <w:rsid w:val="425145F1"/>
    <w:rsid w:val="42CA1D06"/>
    <w:rsid w:val="43805CD4"/>
    <w:rsid w:val="44221145"/>
    <w:rsid w:val="446464BA"/>
    <w:rsid w:val="4481580F"/>
    <w:rsid w:val="449B0C15"/>
    <w:rsid w:val="45F91272"/>
    <w:rsid w:val="460A32F8"/>
    <w:rsid w:val="46181EB3"/>
    <w:rsid w:val="471F475A"/>
    <w:rsid w:val="472561D5"/>
    <w:rsid w:val="47DE4B6C"/>
    <w:rsid w:val="47E0500A"/>
    <w:rsid w:val="48A45870"/>
    <w:rsid w:val="48E019BD"/>
    <w:rsid w:val="493D67A0"/>
    <w:rsid w:val="499F3066"/>
    <w:rsid w:val="49D2381A"/>
    <w:rsid w:val="49FE3AD6"/>
    <w:rsid w:val="4A5D77FC"/>
    <w:rsid w:val="4AB36602"/>
    <w:rsid w:val="4AC8511F"/>
    <w:rsid w:val="4B404CD3"/>
    <w:rsid w:val="4D0A358E"/>
    <w:rsid w:val="4D644C59"/>
    <w:rsid w:val="4D8253F5"/>
    <w:rsid w:val="4E375CAA"/>
    <w:rsid w:val="4EF03CDC"/>
    <w:rsid w:val="50281CFC"/>
    <w:rsid w:val="505C0018"/>
    <w:rsid w:val="516C3CE6"/>
    <w:rsid w:val="51DD4042"/>
    <w:rsid w:val="529F63EC"/>
    <w:rsid w:val="542E1388"/>
    <w:rsid w:val="55946B25"/>
    <w:rsid w:val="56780E0C"/>
    <w:rsid w:val="577710D6"/>
    <w:rsid w:val="585C00A4"/>
    <w:rsid w:val="586D24FA"/>
    <w:rsid w:val="58A3120C"/>
    <w:rsid w:val="592E79B4"/>
    <w:rsid w:val="59491F32"/>
    <w:rsid w:val="59992760"/>
    <w:rsid w:val="5A3F3E00"/>
    <w:rsid w:val="5A590613"/>
    <w:rsid w:val="5A5E5E7A"/>
    <w:rsid w:val="5B043DC2"/>
    <w:rsid w:val="5B842FC1"/>
    <w:rsid w:val="5CBE18D9"/>
    <w:rsid w:val="5D5628C4"/>
    <w:rsid w:val="5E166CF9"/>
    <w:rsid w:val="5EC94B28"/>
    <w:rsid w:val="5F43575C"/>
    <w:rsid w:val="5FC713EC"/>
    <w:rsid w:val="5FD416F6"/>
    <w:rsid w:val="5FE84D5A"/>
    <w:rsid w:val="5FFA0274"/>
    <w:rsid w:val="615900F1"/>
    <w:rsid w:val="61CE2AE7"/>
    <w:rsid w:val="620B2238"/>
    <w:rsid w:val="622900DC"/>
    <w:rsid w:val="622D1AA2"/>
    <w:rsid w:val="626B212B"/>
    <w:rsid w:val="63406192"/>
    <w:rsid w:val="63E12065"/>
    <w:rsid w:val="64893120"/>
    <w:rsid w:val="64DA1412"/>
    <w:rsid w:val="64E04EB2"/>
    <w:rsid w:val="664C6682"/>
    <w:rsid w:val="665C0AE0"/>
    <w:rsid w:val="667D6D54"/>
    <w:rsid w:val="676223A1"/>
    <w:rsid w:val="676B65DD"/>
    <w:rsid w:val="67B5246C"/>
    <w:rsid w:val="683B7B18"/>
    <w:rsid w:val="68B12B06"/>
    <w:rsid w:val="68D35190"/>
    <w:rsid w:val="6A363084"/>
    <w:rsid w:val="6AA0510E"/>
    <w:rsid w:val="6AD93865"/>
    <w:rsid w:val="6AED6A45"/>
    <w:rsid w:val="6C4D5090"/>
    <w:rsid w:val="6DBC019B"/>
    <w:rsid w:val="6E220B6A"/>
    <w:rsid w:val="6E9E1076"/>
    <w:rsid w:val="6EB42C33"/>
    <w:rsid w:val="6F1525F8"/>
    <w:rsid w:val="6F1F5EC4"/>
    <w:rsid w:val="6F8A3C78"/>
    <w:rsid w:val="6FFA1A33"/>
    <w:rsid w:val="70122471"/>
    <w:rsid w:val="70455C82"/>
    <w:rsid w:val="706D4318"/>
    <w:rsid w:val="71687916"/>
    <w:rsid w:val="73B810CC"/>
    <w:rsid w:val="740E56A1"/>
    <w:rsid w:val="74621CC8"/>
    <w:rsid w:val="75885DFE"/>
    <w:rsid w:val="77501E3B"/>
    <w:rsid w:val="78175C54"/>
    <w:rsid w:val="78A927BA"/>
    <w:rsid w:val="79443E19"/>
    <w:rsid w:val="79A1274F"/>
    <w:rsid w:val="79D06D4C"/>
    <w:rsid w:val="7AA755D9"/>
    <w:rsid w:val="7B0655D5"/>
    <w:rsid w:val="7BD922F7"/>
    <w:rsid w:val="7BEC542F"/>
    <w:rsid w:val="7C126646"/>
    <w:rsid w:val="7CD45726"/>
    <w:rsid w:val="7D3D0D7B"/>
    <w:rsid w:val="7EBD1430"/>
    <w:rsid w:val="7F04331F"/>
    <w:rsid w:val="7FF33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ind w:firstLine="200" w:firstLineChars="200"/>
    </w:pPr>
    <w:rPr>
      <w:rFonts w:ascii="Times New Roman" w:hAnsi="Times New Roman" w:eastAsia="仿宋_GB2312" w:cs="Times New Roman"/>
      <w:sz w:val="18"/>
      <w:szCs w:val="18"/>
    </w:rPr>
  </w:style>
  <w:style w:type="paragraph" w:styleId="3">
    <w:name w:val="footer"/>
    <w:basedOn w:val="1"/>
    <w:link w:val="10"/>
    <w:unhideWhenUsed/>
    <w:qFormat/>
    <w:uiPriority w:val="99"/>
    <w:pPr>
      <w:tabs>
        <w:tab w:val="center" w:pos="4153"/>
        <w:tab w:val="right" w:pos="8306"/>
      </w:tabs>
      <w:snapToGrid w:val="0"/>
      <w:spacing w:line="240" w:lineRule="atLeast"/>
      <w:ind w:firstLine="200" w:firstLineChars="200"/>
      <w:jc w:val="left"/>
    </w:pPr>
    <w:rPr>
      <w:rFonts w:ascii="Times New Roman" w:hAnsi="Times New Roman" w:eastAsia="仿宋_GB2312" w:cs="Times New Roman"/>
      <w:sz w:val="18"/>
      <w:szCs w:val="18"/>
    </w:rPr>
  </w:style>
  <w:style w:type="paragraph" w:styleId="4">
    <w:name w:val="header"/>
    <w:basedOn w:val="1"/>
    <w:link w:val="9"/>
    <w:unhideWhenUsed/>
    <w:qFormat/>
    <w:uiPriority w:val="99"/>
    <w:pPr>
      <w:tabs>
        <w:tab w:val="center" w:pos="4153"/>
        <w:tab w:val="right" w:pos="8306"/>
      </w:tabs>
      <w:snapToGrid w:val="0"/>
      <w:jc w:val="center"/>
    </w:pPr>
    <w:rPr>
      <w:rFonts w:ascii="宋体" w:hAnsi="宋体" w:eastAsia="宋体" w:cs="Times New Roman"/>
      <w:sz w:val="18"/>
      <w:szCs w:val="18"/>
    </w:rPr>
  </w:style>
  <w:style w:type="paragraph" w:styleId="5">
    <w:name w:val="footnote text"/>
    <w:basedOn w:val="1"/>
    <w:link w:val="12"/>
    <w:semiHidden/>
    <w:unhideWhenUsed/>
    <w:qFormat/>
    <w:uiPriority w:val="99"/>
    <w:pPr>
      <w:snapToGrid w:val="0"/>
      <w:jc w:val="left"/>
    </w:pPr>
    <w:rPr>
      <w:sz w:val="18"/>
      <w:szCs w:val="18"/>
    </w:rPr>
  </w:style>
  <w:style w:type="character" w:styleId="8">
    <w:name w:val="footnote reference"/>
    <w:basedOn w:val="7"/>
    <w:semiHidden/>
    <w:unhideWhenUsed/>
    <w:qFormat/>
    <w:uiPriority w:val="99"/>
    <w:rPr>
      <w:vertAlign w:val="superscript"/>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rFonts w:ascii="Times New Roman" w:hAnsi="Times New Roman" w:eastAsia="仿宋_GB2312"/>
      <w:sz w:val="18"/>
      <w:szCs w:val="18"/>
    </w:rPr>
  </w:style>
  <w:style w:type="character" w:customStyle="1" w:styleId="11">
    <w:name w:val="批注框文本 字符"/>
    <w:basedOn w:val="7"/>
    <w:link w:val="2"/>
    <w:semiHidden/>
    <w:qFormat/>
    <w:uiPriority w:val="99"/>
    <w:rPr>
      <w:rFonts w:ascii="Times New Roman" w:hAnsi="Times New Roman" w:eastAsia="仿宋_GB2312"/>
      <w:sz w:val="18"/>
      <w:szCs w:val="18"/>
    </w:rPr>
  </w:style>
  <w:style w:type="character" w:customStyle="1" w:styleId="12">
    <w:name w:val="脚注文本 字符"/>
    <w:basedOn w:val="7"/>
    <w:link w:val="5"/>
    <w:semiHidden/>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5C54A-E286-45AE-8CF4-D45AF9D23961}">
  <ds:schemaRefs/>
</ds:datastoreItem>
</file>

<file path=docProps/app.xml><?xml version="1.0" encoding="utf-8"?>
<Properties xmlns="http://schemas.openxmlformats.org/officeDocument/2006/extended-properties" xmlns:vt="http://schemas.openxmlformats.org/officeDocument/2006/docPropsVTypes">
  <Template>Normal</Template>
  <Pages>18</Pages>
  <Words>3772</Words>
  <Characters>21503</Characters>
  <Lines>179</Lines>
  <Paragraphs>50</Paragraphs>
  <TotalTime>21</TotalTime>
  <ScaleCrop>false</ScaleCrop>
  <LinksUpToDate>false</LinksUpToDate>
  <CharactersWithSpaces>25225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2020-12-25T01:38:00Z</dcterms:created>
  <dc:creator>JS MT</dc:creator>
  <cp:lastModifiedBy>Tang</cp:lastModifiedBy>
  <cp:lastPrinted>2021-01-14T03:25:24Z</cp:lastPrinted>
  <dcterms:modified xsi:type="dcterms:W3CDTF">2021-01-14T03:32:07Z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