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4C" w:rsidRDefault="001E4537">
      <w:pPr>
        <w:widowControl/>
        <w:jc w:val="left"/>
      </w:pPr>
      <w:r>
        <w:rPr>
          <w:rFonts w:ascii="宋体" w:hAnsi="宋体"/>
          <w:kern w:val="0"/>
          <w:sz w:val="30"/>
          <w:szCs w:val="30"/>
        </w:rPr>
        <w:t>附件</w:t>
      </w:r>
      <w:r>
        <w:rPr>
          <w:rFonts w:ascii="Times New Roman" w:hAnsi="Times New Roman" w:cs="Times New Roman"/>
          <w:kern w:val="0"/>
          <w:sz w:val="30"/>
          <w:szCs w:val="30"/>
        </w:rPr>
        <w:t>2</w:t>
      </w:r>
    </w:p>
    <w:p w:rsidR="00F35B4C" w:rsidRDefault="00F35B4C"/>
    <w:p w:rsidR="00F35B4C" w:rsidRDefault="00F35B4C"/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加强红色文化资源在高校党史教育中的应用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（延安大学中心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  <w:sectPr w:rsidR="00F35B4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‘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四史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’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教育融入高校日常思政工作”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（南开大学中心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2 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/>
    <w:p w:rsidR="00F35B4C" w:rsidRDefault="00F35B4C"/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“习近平总书记关于中国共产党历史重要论述解读”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（东北师范大学中心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中央音乐学院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中央戏剧学院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中央美术学院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北京中医药大学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外交学院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  <w:sectPr w:rsidR="00F35B4C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加强高校教师队伍思想政治建设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（河南师范大学中心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F35B4C"/>
    <w:p w:rsidR="00F35B4C" w:rsidRDefault="00F35B4C"/>
    <w:p w:rsidR="00F35B4C" w:rsidRDefault="00F35B4C"/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善用‘大思政课’与制度自信教育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（湖南师范大学中心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高校网络文化作品创作与成果评价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（电子科技大学中心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F35B4C">
      <w:pPr>
        <w:spacing w:line="500" w:lineRule="exact"/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大数据与大学生思想政治教育创新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（安徽师范大学中心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北京语言大学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高校基层党组织政治功能提升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（南京师范大学中心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北京语言大学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高校思政工作体系的阶段进展与能力要求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（中山大学中心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F35B4C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大学生情感疏导与心理危机识别干预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（华东师范大学中心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北京语言大学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大学生生涯规划与就业指导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（南宁师范大学中心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实践育人方法创新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（浙江大学中心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疫情防控常态化情况下的心理健康教育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（西南交通大学中心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贯彻落实《中国共产党普通高等学校基层组织工作条例》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（四川大学中心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心理育人的方法与路径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（扬州大学中心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民办高校辅导员素质能力提升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（北京化工大学中心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研究生辅导员素质能力提升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（中国矿业大学中心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北京语言大学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辅导员网络素养提升与网络舆情应对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（郑州大学中心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北京语言大学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中央音乐学院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中央戏剧学院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中央美术学院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北京中医药大学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北方民族大学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‘一站式’学生社区建设和管理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（西安交通大学中心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学生思想状况分析与辅导员引导能力提升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（武汉大学中心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北京语言大学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中央音乐学院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中央戏剧学院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中央美术学院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北京中医药大学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北方民族大学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高职高专辅导员素质能力提升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（云南师范大学中心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提高少数民族学生思想政治教育工作实效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（新疆大学中心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北方民族大学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少数民族辅导员队伍专业化建设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  <w:highlight w:val="yellow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（新疆师范大学中心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北京语言大学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中央音乐学院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中央戏剧学院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中央美术学院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北京中医药大学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北方民族大学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高校公众号增强育人功能实践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（福建师范大学中心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中央音乐学院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中央戏剧学院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中央美术学院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北京中医药大学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外交学院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高校意识形态风险</w:t>
      </w:r>
      <w:proofErr w:type="gramStart"/>
      <w:r>
        <w:rPr>
          <w:rFonts w:ascii="方正小标宋简体" w:eastAsia="方正小标宋简体" w:hAnsi="宋体" w:hint="eastAsia"/>
          <w:bCs/>
          <w:sz w:val="36"/>
          <w:szCs w:val="36"/>
        </w:rPr>
        <w:t>研</w:t>
      </w:r>
      <w:proofErr w:type="gramEnd"/>
      <w:r>
        <w:rPr>
          <w:rFonts w:ascii="方正小标宋简体" w:eastAsia="方正小标宋简体" w:hAnsi="宋体" w:hint="eastAsia"/>
          <w:bCs/>
          <w:sz w:val="36"/>
          <w:szCs w:val="36"/>
        </w:rPr>
        <w:t>判与应对工作专题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（华中师范大学中心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中央音乐学院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中央戏剧学院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中央美术学院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北京中医药大学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外交学院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辅导员</w:t>
      </w:r>
      <w:proofErr w:type="gramStart"/>
      <w:r>
        <w:rPr>
          <w:rFonts w:ascii="方正小标宋简体" w:eastAsia="方正小标宋简体" w:hAnsi="宋体" w:hint="eastAsia"/>
          <w:bCs/>
          <w:sz w:val="36"/>
          <w:szCs w:val="36"/>
        </w:rPr>
        <w:t>践行</w:t>
      </w:r>
      <w:proofErr w:type="gramEnd"/>
      <w:r>
        <w:rPr>
          <w:rFonts w:ascii="方正小标宋简体" w:eastAsia="方正小标宋简体" w:hAnsi="宋体" w:hint="eastAsia"/>
          <w:bCs/>
          <w:sz w:val="36"/>
          <w:szCs w:val="36"/>
        </w:rPr>
        <w:t>‘一线规则’的路径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（厦门大学中心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北京语言大学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少数民族辅导员素质能力提升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（华中科技大学中心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外交学院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北方民族大学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5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思政课教育效果提升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（南昌大学中心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北京语言大学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中央音乐学院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中央戏剧学院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中央美术学院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北京中医药大学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外交学院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西南民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北方民族大学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传承弘扬中国共产党精神谱系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（湘潭大学中心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北京语言大学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中央音乐学院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中央戏剧学院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中央美术学院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北京中医药大学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外交学院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北方民族大学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辅导员核心素养养成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（大连海事大学中心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北京语言大学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中央音乐学院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中央戏剧学院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中央美术学院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北京中医药大学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北方民族大学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学生权益保护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（华南师范大学中心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铸牢中华民族共同体意识教育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（云南民族大学中心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北京语言大学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中央音乐学院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中央戏剧学院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中央美术学院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北京中医药大学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外交学院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北方民族大学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高校思政工作队伍科研意识培养与科研能力提升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（河北师范大学中心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北京语言大学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北方民族大学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优秀传统文化与思想政治教育创新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（广西师范大学中心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‘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大思政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’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格局中高校思政队伍职业能力提升”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（哈尔滨师范大学中心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北京语言大学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北京化工大学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北京邮电大学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中国石油大学（北京）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中国政法大学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外交学院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北方民族大学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兵团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jc w:val="center"/>
        <w:rPr>
          <w:rFonts w:ascii="仿宋_GB2312" w:eastAsia="仿宋_GB2312" w:hAnsi="宋体"/>
          <w:kern w:val="0"/>
          <w:sz w:val="28"/>
          <w:szCs w:val="28"/>
        </w:rPr>
      </w:pPr>
    </w:p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F35B4C"/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“高校党史资源挖掘与理想信念教育常态化”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（复旦大学中心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中央民族大学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中央音乐学院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中央戏剧学院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中央美术学院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北京中医药大学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华北电力大学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外交学院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东北林业大学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上海外国语大学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中国药科大学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中国海洋大学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中国石油大学（华东）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</w:t>
      </w:r>
      <w:proofErr w:type="gramStart"/>
      <w:r>
        <w:rPr>
          <w:rFonts w:ascii="仿宋_GB2312" w:eastAsia="仿宋_GB2312" w:hAnsi="宋体" w:cs="宋体" w:hint="eastAsia"/>
          <w:kern w:val="0"/>
          <w:sz w:val="28"/>
          <w:szCs w:val="28"/>
        </w:rPr>
        <w:t>财经政法</w:t>
      </w:r>
      <w:proofErr w:type="gramEnd"/>
      <w:r>
        <w:rPr>
          <w:rFonts w:ascii="仿宋_GB2312" w:eastAsia="仿宋_GB2312" w:hAnsi="宋体" w:cs="宋体" w:hint="eastAsia"/>
          <w:kern w:val="0"/>
          <w:sz w:val="28"/>
          <w:szCs w:val="28"/>
        </w:rPr>
        <w:t>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西北农林科技大学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西北工业大学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陕西师范大学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西安电子科技大学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长安大学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兰州大学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南昌大学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海南大学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</w:p>
    <w:p w:rsidR="00F35B4C" w:rsidRDefault="00F35B4C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  <w:sectPr w:rsidR="00F35B4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lastRenderedPageBreak/>
        <w:t>“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大学生国家安全教育与危机事件应对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”</w:t>
      </w:r>
    </w:p>
    <w:p w:rsidR="00F35B4C" w:rsidRDefault="001E4537">
      <w:pPr>
        <w:adjustRightInd w:val="0"/>
        <w:snapToGrid w:val="0"/>
        <w:spacing w:line="540" w:lineRule="exact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专题培训班名额分配表</w:t>
      </w:r>
    </w:p>
    <w:p w:rsidR="00F35B4C" w:rsidRDefault="001E4537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（华东政法大学中心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kern w:val="0"/>
          <w:sz w:val="30"/>
          <w:szCs w:val="30"/>
        </w:rPr>
        <w:t>0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人）</w:t>
      </w:r>
    </w:p>
    <w:p w:rsidR="00F35B4C" w:rsidRDefault="00F35B4C">
      <w:pPr>
        <w:spacing w:line="500" w:lineRule="exact"/>
        <w:ind w:left="1256" w:hanging="1256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/>
          <w:b/>
          <w:kern w:val="0"/>
          <w:sz w:val="28"/>
          <w:szCs w:val="28"/>
        </w:rPr>
      </w:pPr>
      <w:r>
        <w:rPr>
          <w:rFonts w:ascii="仿宋_GB2312" w:eastAsia="仿宋_GB2312" w:hAnsi="宋体" w:hint="eastAsia"/>
          <w:b/>
          <w:kern w:val="0"/>
          <w:sz w:val="28"/>
          <w:szCs w:val="28"/>
        </w:rPr>
        <w:t>部属高校及部省合建高校名额分配（每所高校</w:t>
      </w:r>
      <w:r>
        <w:rPr>
          <w:rFonts w:ascii="Times New Roman" w:eastAsia="仿宋_GB2312" w:hAnsi="Times New Roman" w:cs="Times New Roman"/>
          <w:b/>
          <w:kern w:val="0"/>
          <w:sz w:val="28"/>
          <w:szCs w:val="28"/>
        </w:rPr>
        <w:t>1</w:t>
      </w:r>
      <w:r>
        <w:rPr>
          <w:rFonts w:ascii="仿宋_GB2312" w:eastAsia="仿宋_GB2312" w:hAnsi="宋体" w:hint="eastAsia"/>
          <w:b/>
          <w:kern w:val="0"/>
          <w:sz w:val="28"/>
          <w:szCs w:val="28"/>
        </w:rPr>
        <w:t>个名额）：</w:t>
      </w:r>
    </w:p>
    <w:p w:rsidR="00F35B4C" w:rsidRDefault="001E4537">
      <w:pPr>
        <w:spacing w:line="500" w:lineRule="exact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清华大学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中国人民大学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北京航空航天大学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北京语言大学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中国传媒大学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对外经济贸易大学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北京体育大学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天津大学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大连海事大学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吉林大学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东北师范大学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哈尔滨工业大学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复旦大学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上海交通大学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同济大学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华东师范大学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东南大学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中国矿业大学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江南大学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南京农业大学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中国科学技术大学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合肥工业大学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浙江大学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厦门大学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山东大学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华中科技大学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中国地质大学（武汉）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武汉理工大学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华中师范大学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华中农业大学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湖南大学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中山大学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华南理工大学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重庆大学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四川大学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西南财经大学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西安交通大学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郑州大学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河北大学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山西大学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广西大学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贵州大学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云南大学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西藏大学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青海大学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宁夏大学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新疆大学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、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石河子大学</w:t>
      </w:r>
    </w:p>
    <w:p w:rsidR="00F35B4C" w:rsidRDefault="001E4537">
      <w:pPr>
        <w:spacing w:line="500" w:lineRule="exact"/>
        <w:ind w:left="1256" w:hanging="1256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省属高校名额分配：</w:t>
      </w:r>
    </w:p>
    <w:tbl>
      <w:tblPr>
        <w:tblW w:w="8538" w:type="dxa"/>
        <w:jc w:val="center"/>
        <w:tblLayout w:type="fixed"/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3"/>
        <w:gridCol w:w="1423"/>
        <w:gridCol w:w="1423"/>
      </w:tblGrid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省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8"/>
                <w:szCs w:val="28"/>
              </w:rPr>
              <w:t>额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北京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安徽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天津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福建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41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lastRenderedPageBreak/>
              <w:t>吉林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上海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F35B4C">
        <w:trPr>
          <w:trHeight w:val="560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浙江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1E4537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5B4C" w:rsidRDefault="00F35B4C">
            <w:pPr>
              <w:spacing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</w:tbl>
    <w:p w:rsidR="00F35B4C" w:rsidRDefault="00F35B4C">
      <w:bookmarkStart w:id="0" w:name="_GoBack"/>
      <w:bookmarkEnd w:id="0"/>
    </w:p>
    <w:sectPr w:rsidR="00F35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537" w:rsidRDefault="001E4537">
      <w:r>
        <w:separator/>
      </w:r>
    </w:p>
  </w:endnote>
  <w:endnote w:type="continuationSeparator" w:id="0">
    <w:p w:rsidR="001E4537" w:rsidRDefault="001E4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4C" w:rsidRDefault="001E453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BE0E30" wp14:editId="5932FEC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B4C" w:rsidRDefault="001E453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C746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721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35B4C" w:rsidRDefault="001E453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C746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4C" w:rsidRDefault="001E453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83FFE" wp14:editId="17EC00D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5B4C" w:rsidRDefault="001E4537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C746F">
                            <w:rPr>
                              <w:noProof/>
                            </w:rPr>
                            <w:t>71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F35B4C" w:rsidRDefault="001E4537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C746F">
                      <w:rPr>
                        <w:noProof/>
                      </w:rPr>
                      <w:t>71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537" w:rsidRDefault="001E4537">
      <w:r>
        <w:separator/>
      </w:r>
    </w:p>
  </w:footnote>
  <w:footnote w:type="continuationSeparator" w:id="0">
    <w:p w:rsidR="001E4537" w:rsidRDefault="001E45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4C"/>
    <w:rsid w:val="001E4537"/>
    <w:rsid w:val="00C32EAD"/>
    <w:rsid w:val="00DC746F"/>
    <w:rsid w:val="00F35B4C"/>
    <w:rsid w:val="08360D71"/>
    <w:rsid w:val="09D96E2F"/>
    <w:rsid w:val="0D3F788E"/>
    <w:rsid w:val="12DC287E"/>
    <w:rsid w:val="150107AF"/>
    <w:rsid w:val="19D1494A"/>
    <w:rsid w:val="2B0A6C10"/>
    <w:rsid w:val="309565B1"/>
    <w:rsid w:val="36195E54"/>
    <w:rsid w:val="3E8D1AC4"/>
    <w:rsid w:val="51B7736A"/>
    <w:rsid w:val="55CF1507"/>
    <w:rsid w:val="5D0D0124"/>
    <w:rsid w:val="6279566E"/>
    <w:rsid w:val="668B4825"/>
    <w:rsid w:val="67F51589"/>
    <w:rsid w:val="6B9351E8"/>
    <w:rsid w:val="7C71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="420"/>
    </w:pPr>
    <w:rPr>
      <w:rFonts w:ascii="Calibri" w:eastAsia="宋体" w:hAnsi="Calibri" w:cs="Times New Roman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6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2">
    <w:name w:val="Body Text First Indent 2"/>
    <w:basedOn w:val="a3"/>
    <w:qFormat/>
    <w:pPr>
      <w:ind w:firstLine="420"/>
    </w:pPr>
    <w:rPr>
      <w:rFonts w:ascii="Calibri" w:eastAsia="宋体" w:hAnsi="Calibri" w:cs="Times New Roman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3707</Words>
  <Characters>21132</Characters>
  <Application>Microsoft Office Word</Application>
  <DocSecurity>0</DocSecurity>
  <Lines>176</Lines>
  <Paragraphs>49</Paragraphs>
  <ScaleCrop>false</ScaleCrop>
  <Company>CHINA</Company>
  <LinksUpToDate>false</LinksUpToDate>
  <CharactersWithSpaces>24790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2021-03-31T06:34:00Z</cp:lastPrinted>
  <dcterms:created xsi:type="dcterms:W3CDTF">2021-04-12T07:13:00Z</dcterms:created>
  <dcterms:modified xsi:type="dcterms:W3CDTF">2021-04-12T07:13:00Z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