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50" w:rsidRDefault="002E0250" w:rsidP="002E0250">
      <w:pPr>
        <w:ind w:firstLineChars="200" w:firstLine="723"/>
        <w:rPr>
          <w:rFonts w:ascii="方正小标宋简体" w:eastAsia="方正小标宋简体"/>
          <w:b/>
          <w:sz w:val="36"/>
          <w:szCs w:val="36"/>
        </w:rPr>
      </w:pPr>
    </w:p>
    <w:p w:rsidR="002E0250" w:rsidRDefault="002E0250" w:rsidP="002E0250">
      <w:pPr>
        <w:rPr>
          <w:rFonts w:ascii="仿宋_GB2312" w:eastAsia="仿宋_GB2312"/>
          <w:sz w:val="32"/>
          <w:szCs w:val="32"/>
        </w:rPr>
      </w:pPr>
      <w:r w:rsidRPr="002E0250">
        <w:rPr>
          <w:rFonts w:ascii="仿宋_GB2312" w:eastAsia="仿宋_GB2312" w:hint="eastAsia"/>
          <w:sz w:val="32"/>
          <w:szCs w:val="32"/>
        </w:rPr>
        <w:t>附件：</w:t>
      </w:r>
    </w:p>
    <w:p w:rsidR="002E0250" w:rsidRPr="002E0250" w:rsidRDefault="002E0250" w:rsidP="002E0250">
      <w:pPr>
        <w:ind w:firstLineChars="200" w:firstLine="723"/>
        <w:rPr>
          <w:rFonts w:ascii="方正小标宋简体" w:eastAsia="方正小标宋简体"/>
          <w:b/>
          <w:sz w:val="36"/>
          <w:szCs w:val="36"/>
        </w:rPr>
      </w:pPr>
    </w:p>
    <w:p w:rsidR="002E0250" w:rsidRDefault="002E0250" w:rsidP="002E0250">
      <w:pPr>
        <w:jc w:val="center"/>
        <w:rPr>
          <w:rFonts w:ascii="方正小标宋简体" w:eastAsia="方正小标宋简体"/>
          <w:sz w:val="36"/>
          <w:szCs w:val="36"/>
        </w:rPr>
      </w:pPr>
      <w:r w:rsidRPr="002E0250">
        <w:rPr>
          <w:rFonts w:ascii="方正小标宋简体" w:eastAsia="方正小标宋简体" w:hint="eastAsia"/>
          <w:sz w:val="36"/>
          <w:szCs w:val="36"/>
        </w:rPr>
        <w:t>2017年全国高校思想政治理论课教学展示活动</w:t>
      </w:r>
    </w:p>
    <w:p w:rsidR="002E0250" w:rsidRPr="002E0250" w:rsidRDefault="002E0250" w:rsidP="002E0250">
      <w:pPr>
        <w:jc w:val="center"/>
        <w:rPr>
          <w:rFonts w:ascii="方正小标宋简体" w:eastAsia="方正小标宋简体"/>
          <w:sz w:val="36"/>
          <w:szCs w:val="36"/>
        </w:rPr>
      </w:pPr>
      <w:r w:rsidRPr="002E0250">
        <w:rPr>
          <w:rFonts w:ascii="方正小标宋简体" w:eastAsia="方正小标宋简体" w:hint="eastAsia"/>
          <w:sz w:val="36"/>
          <w:szCs w:val="36"/>
        </w:rPr>
        <w:t>教学选题</w:t>
      </w:r>
    </w:p>
    <w:p w:rsidR="002E0250" w:rsidRDefault="002E0250" w:rsidP="002E0250">
      <w:pPr>
        <w:ind w:firstLineChars="200" w:firstLine="643"/>
        <w:rPr>
          <w:rFonts w:ascii="楷体_GB2312" w:eastAsia="楷体_GB2312"/>
          <w:b/>
          <w:sz w:val="32"/>
          <w:szCs w:val="32"/>
        </w:rPr>
      </w:pPr>
    </w:p>
    <w:p w:rsidR="002E0250" w:rsidRPr="00F81E91" w:rsidRDefault="002E0250" w:rsidP="002E0250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课程</w:t>
      </w:r>
      <w:proofErr w:type="gramStart"/>
      <w:r>
        <w:rPr>
          <w:rFonts w:ascii="楷体_GB2312" w:eastAsia="楷体_GB2312" w:hint="eastAsia"/>
          <w:b/>
          <w:sz w:val="32"/>
          <w:szCs w:val="32"/>
        </w:rPr>
        <w:t>一</w:t>
      </w:r>
      <w:proofErr w:type="gramEnd"/>
      <w:r>
        <w:rPr>
          <w:rFonts w:ascii="楷体_GB2312" w:eastAsia="楷体_GB2312" w:hint="eastAsia"/>
          <w:b/>
          <w:sz w:val="32"/>
          <w:szCs w:val="32"/>
        </w:rPr>
        <w:t>：</w:t>
      </w:r>
      <w:r w:rsidRPr="00F81E91">
        <w:rPr>
          <w:rFonts w:ascii="楷体_GB2312" w:eastAsia="楷体_GB2312" w:hint="eastAsia"/>
          <w:b/>
          <w:sz w:val="32"/>
          <w:szCs w:val="32"/>
        </w:rPr>
        <w:t>马克思主义基本原理概论</w:t>
      </w:r>
      <w:r>
        <w:rPr>
          <w:rFonts w:ascii="楷体_GB2312" w:eastAsia="楷体_GB2312" w:hint="eastAsia"/>
          <w:b/>
          <w:sz w:val="32"/>
          <w:szCs w:val="32"/>
        </w:rPr>
        <w:t>（本科）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1．马克思主义的科学内涵和伟大作用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2．马克思主义的物质观及其方法论意义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3．对立统一规律及其意义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4．实践是检验真理的唯一标准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5．人民群众是历史的创造者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6．资本主义基本矛盾与经济危机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7．资本主义民主制度的本质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8．经济全球化及其影响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9．社会主义发展道路的多样性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10.中国特色社会主义共同理想与共产主义远大理想</w:t>
      </w:r>
    </w:p>
    <w:p w:rsidR="002E0250" w:rsidRPr="00F81E91" w:rsidRDefault="002E0250" w:rsidP="002E0250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课程二：</w:t>
      </w:r>
      <w:r w:rsidRPr="00F81E91">
        <w:rPr>
          <w:rFonts w:ascii="楷体_GB2312" w:eastAsia="楷体_GB2312" w:hint="eastAsia"/>
          <w:b/>
          <w:sz w:val="32"/>
          <w:szCs w:val="32"/>
        </w:rPr>
        <w:t>毛泽东思想和中国特色社会主义理论体系概论</w:t>
      </w:r>
      <w:r>
        <w:rPr>
          <w:rFonts w:ascii="楷体_GB2312" w:eastAsia="楷体_GB2312" w:hint="eastAsia"/>
          <w:b/>
          <w:sz w:val="32"/>
          <w:szCs w:val="32"/>
        </w:rPr>
        <w:t>（本科）</w:t>
      </w:r>
    </w:p>
    <w:p w:rsidR="002E0250" w:rsidRPr="000A789A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789A">
        <w:rPr>
          <w:rFonts w:ascii="仿宋_GB2312" w:eastAsia="仿宋_GB2312" w:hint="eastAsia"/>
          <w:sz w:val="32"/>
          <w:szCs w:val="32"/>
        </w:rPr>
        <w:t>1．马克思主义中国化的实质</w:t>
      </w:r>
    </w:p>
    <w:p w:rsidR="002E0250" w:rsidRPr="000A789A" w:rsidRDefault="002E0250" w:rsidP="002E0250">
      <w:pPr>
        <w:ind w:leftChars="299" w:left="1130" w:hangingChars="157" w:hanging="502"/>
        <w:rPr>
          <w:rFonts w:ascii="仿宋_GB2312" w:eastAsia="仿宋_GB2312"/>
          <w:sz w:val="32"/>
          <w:szCs w:val="32"/>
        </w:rPr>
      </w:pPr>
      <w:r w:rsidRPr="000A789A">
        <w:rPr>
          <w:rFonts w:ascii="仿宋_GB2312" w:eastAsia="仿宋_GB2312" w:hint="eastAsia"/>
          <w:sz w:val="32"/>
          <w:szCs w:val="32"/>
        </w:rPr>
        <w:t>2．当代中国历史方位：“三个没有变”与“三个前所未有”</w:t>
      </w:r>
    </w:p>
    <w:p w:rsidR="002E0250" w:rsidRPr="000A789A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789A">
        <w:rPr>
          <w:rFonts w:ascii="仿宋_GB2312" w:eastAsia="仿宋_GB2312" w:hint="eastAsia"/>
          <w:sz w:val="32"/>
          <w:szCs w:val="32"/>
        </w:rPr>
        <w:lastRenderedPageBreak/>
        <w:t>3．“精准扶贫”与全面建成小康社会</w:t>
      </w:r>
    </w:p>
    <w:p w:rsidR="002E0250" w:rsidRPr="000A789A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789A">
        <w:rPr>
          <w:rFonts w:ascii="仿宋_GB2312" w:eastAsia="仿宋_GB2312" w:hint="eastAsia"/>
          <w:sz w:val="32"/>
          <w:szCs w:val="32"/>
        </w:rPr>
        <w:t>4．全面深化改革的总目标</w:t>
      </w:r>
    </w:p>
    <w:p w:rsidR="002E0250" w:rsidRPr="000A789A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789A">
        <w:rPr>
          <w:rFonts w:ascii="仿宋_GB2312" w:eastAsia="仿宋_GB2312" w:hint="eastAsia"/>
          <w:sz w:val="32"/>
          <w:szCs w:val="32"/>
        </w:rPr>
        <w:t>5．供给侧结构性改革的理论基础</w:t>
      </w:r>
    </w:p>
    <w:p w:rsidR="002E0250" w:rsidRPr="000A789A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789A">
        <w:rPr>
          <w:rFonts w:ascii="仿宋_GB2312" w:eastAsia="仿宋_GB2312" w:hint="eastAsia"/>
          <w:sz w:val="32"/>
          <w:szCs w:val="32"/>
        </w:rPr>
        <w:t>6．中国特色社会主义政治发展道路的特点和优势</w:t>
      </w:r>
    </w:p>
    <w:p w:rsidR="002E0250" w:rsidRPr="000A789A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789A">
        <w:rPr>
          <w:rFonts w:ascii="仿宋_GB2312" w:eastAsia="仿宋_GB2312" w:hint="eastAsia"/>
          <w:sz w:val="32"/>
          <w:szCs w:val="32"/>
        </w:rPr>
        <w:t>7．社会和谐是中国特色社会主义的本质属性</w:t>
      </w:r>
    </w:p>
    <w:p w:rsidR="002E0250" w:rsidRPr="000A789A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789A">
        <w:rPr>
          <w:rFonts w:ascii="仿宋_GB2312" w:eastAsia="仿宋_GB2312" w:hint="eastAsia"/>
          <w:sz w:val="32"/>
          <w:szCs w:val="32"/>
        </w:rPr>
        <w:t>8．坚定“四个自信”与贯彻“和平统一、一国两制”</w:t>
      </w:r>
    </w:p>
    <w:p w:rsidR="002E0250" w:rsidRPr="000A789A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A789A">
        <w:rPr>
          <w:rFonts w:ascii="仿宋_GB2312" w:eastAsia="仿宋_GB2312" w:hint="eastAsia"/>
          <w:sz w:val="32"/>
          <w:szCs w:val="32"/>
        </w:rPr>
        <w:t>9．中国特色社会主义强军之路</w:t>
      </w:r>
    </w:p>
    <w:p w:rsidR="002E0250" w:rsidRPr="000A789A" w:rsidRDefault="002E0250" w:rsidP="002E0250">
      <w:pPr>
        <w:ind w:leftChars="299" w:left="1130" w:hangingChars="157" w:hanging="502"/>
        <w:rPr>
          <w:rFonts w:ascii="仿宋_GB2312" w:eastAsia="仿宋_GB2312"/>
          <w:sz w:val="32"/>
          <w:szCs w:val="32"/>
        </w:rPr>
      </w:pPr>
      <w:r w:rsidRPr="000A789A">
        <w:rPr>
          <w:rFonts w:ascii="仿宋_GB2312" w:eastAsia="仿宋_GB2312" w:hint="eastAsia"/>
          <w:sz w:val="32"/>
          <w:szCs w:val="32"/>
        </w:rPr>
        <w:t>10.中国共产党的领导是中国特色社会主义</w:t>
      </w:r>
      <w:proofErr w:type="gramStart"/>
      <w:r w:rsidRPr="000A789A">
        <w:rPr>
          <w:rFonts w:ascii="仿宋_GB2312" w:eastAsia="仿宋_GB2312" w:hint="eastAsia"/>
          <w:sz w:val="32"/>
          <w:szCs w:val="32"/>
        </w:rPr>
        <w:t>最</w:t>
      </w:r>
      <w:proofErr w:type="gramEnd"/>
      <w:r w:rsidR="001A54FF">
        <w:rPr>
          <w:rFonts w:ascii="仿宋_GB2312" w:eastAsia="仿宋_GB2312" w:hint="eastAsia"/>
          <w:sz w:val="32"/>
          <w:szCs w:val="32"/>
        </w:rPr>
        <w:t>本质</w:t>
      </w:r>
      <w:r w:rsidRPr="000A789A">
        <w:rPr>
          <w:rFonts w:ascii="仿宋_GB2312" w:eastAsia="仿宋_GB2312" w:hint="eastAsia"/>
          <w:sz w:val="32"/>
          <w:szCs w:val="32"/>
        </w:rPr>
        <w:t>的特征</w:t>
      </w:r>
    </w:p>
    <w:p w:rsidR="002E0250" w:rsidRDefault="002E0250" w:rsidP="002E0250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课程三：</w:t>
      </w:r>
      <w:r w:rsidRPr="00F81E91">
        <w:rPr>
          <w:rFonts w:ascii="楷体_GB2312" w:eastAsia="楷体_GB2312" w:hint="eastAsia"/>
          <w:b/>
          <w:sz w:val="32"/>
          <w:szCs w:val="32"/>
        </w:rPr>
        <w:t>中国近现代史纲要</w:t>
      </w:r>
      <w:r>
        <w:rPr>
          <w:rFonts w:ascii="楷体_GB2312" w:eastAsia="楷体_GB2312" w:hint="eastAsia"/>
          <w:b/>
          <w:sz w:val="32"/>
          <w:szCs w:val="32"/>
        </w:rPr>
        <w:t>（本科）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1．近代中华民族面临的两大历史任务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2．马克思主义在中国的传播及其历史意义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3. 中国共产党成立的历史必然性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4．中国共产党探索革命新道路的历史意义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5．中国共产党是抗日战争的中流砥柱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6．新民主主义革命的胜利及其伟大意义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7. 中国走社会主义道路的历史必然性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8. 正确认识社会主义建设的曲折发展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9．正确认识改革开放前后两个历史时期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1AF7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.</w:t>
      </w:r>
      <w:r w:rsidRPr="00991AF7">
        <w:rPr>
          <w:rFonts w:ascii="仿宋_GB2312" w:eastAsia="仿宋_GB2312" w:hint="eastAsia"/>
          <w:sz w:val="32"/>
          <w:szCs w:val="32"/>
        </w:rPr>
        <w:t>改革开放与实现中华民族伟大复兴的“中国梦”</w:t>
      </w:r>
    </w:p>
    <w:p w:rsidR="002E0250" w:rsidRPr="00F81E91" w:rsidRDefault="002E0250" w:rsidP="002E0250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课程四：思想道德</w:t>
      </w:r>
      <w:r w:rsidRPr="00F81E91">
        <w:rPr>
          <w:rFonts w:ascii="楷体_GB2312" w:eastAsia="楷体_GB2312" w:hint="eastAsia"/>
          <w:b/>
          <w:sz w:val="32"/>
          <w:szCs w:val="32"/>
        </w:rPr>
        <w:t>修养与法律基础</w:t>
      </w:r>
      <w:r>
        <w:rPr>
          <w:rFonts w:ascii="楷体_GB2312" w:eastAsia="楷体_GB2312" w:hint="eastAsia"/>
          <w:b/>
          <w:sz w:val="32"/>
          <w:szCs w:val="32"/>
        </w:rPr>
        <w:t>（本科）</w:t>
      </w:r>
    </w:p>
    <w:p w:rsidR="002E0250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Pr="00991AF7">
        <w:rPr>
          <w:rFonts w:ascii="仿宋_GB2312" w:eastAsia="仿宋_GB2312" w:hint="eastAsia"/>
          <w:sz w:val="32"/>
          <w:szCs w:val="32"/>
        </w:rPr>
        <w:t>社会主义核心价值观与大学生成长成才</w:t>
      </w:r>
    </w:p>
    <w:p w:rsidR="002E0250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2．</w:t>
      </w:r>
      <w:r w:rsidRPr="00991AF7">
        <w:rPr>
          <w:rFonts w:ascii="仿宋_GB2312" w:eastAsia="仿宋_GB2312" w:hint="eastAsia"/>
          <w:sz w:val="32"/>
          <w:szCs w:val="32"/>
        </w:rPr>
        <w:t>树立科学的理想</w:t>
      </w:r>
    </w:p>
    <w:p w:rsidR="002E0250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r w:rsidRPr="00991AF7">
        <w:rPr>
          <w:rFonts w:ascii="仿宋_GB2312" w:eastAsia="仿宋_GB2312" w:hint="eastAsia"/>
          <w:sz w:val="32"/>
          <w:szCs w:val="32"/>
        </w:rPr>
        <w:t>坚持个人理想与社会理想的统一</w:t>
      </w:r>
    </w:p>
    <w:p w:rsidR="002E0250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 w:rsidRPr="00991AF7">
        <w:rPr>
          <w:rFonts w:ascii="仿宋_GB2312" w:eastAsia="仿宋_GB2312" w:hint="eastAsia"/>
          <w:sz w:val="32"/>
          <w:szCs w:val="32"/>
        </w:rPr>
        <w:t>新时期的爱国主义</w:t>
      </w:r>
    </w:p>
    <w:p w:rsidR="002E0250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</w:t>
      </w:r>
      <w:r w:rsidRPr="00991AF7">
        <w:rPr>
          <w:rFonts w:ascii="仿宋_GB2312" w:eastAsia="仿宋_GB2312" w:hint="eastAsia"/>
          <w:sz w:val="32"/>
          <w:szCs w:val="32"/>
        </w:rPr>
        <w:t>坚持民族精神和时代精神的统一</w:t>
      </w:r>
    </w:p>
    <w:p w:rsidR="002E0250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</w:t>
      </w:r>
      <w:r w:rsidRPr="00991AF7">
        <w:rPr>
          <w:rFonts w:ascii="仿宋_GB2312" w:eastAsia="仿宋_GB2312" w:hint="eastAsia"/>
          <w:sz w:val="32"/>
          <w:szCs w:val="32"/>
        </w:rPr>
        <w:t>人生价值的标准与评价</w:t>
      </w:r>
    </w:p>
    <w:p w:rsidR="002E0250" w:rsidRPr="00B623CF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623CF">
        <w:rPr>
          <w:rFonts w:ascii="仿宋_GB2312" w:eastAsia="仿宋_GB2312" w:hint="eastAsia"/>
          <w:sz w:val="32"/>
          <w:szCs w:val="32"/>
        </w:rPr>
        <w:t>7．弘扬中华传统美德</w:t>
      </w:r>
    </w:p>
    <w:p w:rsidR="002E0250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8．继承</w:t>
      </w:r>
      <w:r w:rsidRPr="00991AF7">
        <w:rPr>
          <w:rFonts w:ascii="仿宋_GB2312" w:eastAsia="仿宋_GB2312" w:hint="eastAsia"/>
          <w:sz w:val="32"/>
          <w:szCs w:val="32"/>
        </w:rPr>
        <w:t>中国革命道德</w:t>
      </w:r>
    </w:p>
    <w:p w:rsidR="002E0250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9．</w:t>
      </w:r>
      <w:r w:rsidRPr="00991AF7">
        <w:rPr>
          <w:rFonts w:ascii="仿宋_GB2312" w:eastAsia="仿宋_GB2312" w:hint="eastAsia"/>
          <w:sz w:val="32"/>
          <w:szCs w:val="32"/>
        </w:rPr>
        <w:t>社会主义道德建设的核心</w:t>
      </w:r>
    </w:p>
    <w:p w:rsidR="002E0250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991AF7">
        <w:rPr>
          <w:rFonts w:ascii="仿宋_GB2312" w:eastAsia="仿宋_GB2312" w:hint="eastAsia"/>
          <w:sz w:val="32"/>
          <w:szCs w:val="32"/>
        </w:rPr>
        <w:t>社会主义道德建设的原则</w:t>
      </w:r>
    </w:p>
    <w:p w:rsidR="002E0250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991AF7">
        <w:rPr>
          <w:rFonts w:ascii="仿宋_GB2312" w:eastAsia="仿宋_GB2312" w:hint="eastAsia"/>
          <w:sz w:val="32"/>
          <w:szCs w:val="32"/>
        </w:rPr>
        <w:t>网络生活中的道德要求</w:t>
      </w:r>
    </w:p>
    <w:p w:rsidR="002E0250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991AF7">
        <w:rPr>
          <w:rFonts w:ascii="仿宋_GB2312" w:eastAsia="仿宋_GB2312" w:hint="eastAsia"/>
          <w:sz w:val="32"/>
          <w:szCs w:val="32"/>
        </w:rPr>
        <w:t>我国宪法的基本原则</w:t>
      </w:r>
    </w:p>
    <w:p w:rsidR="002E0250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991AF7">
        <w:rPr>
          <w:rFonts w:ascii="仿宋_GB2312" w:eastAsia="仿宋_GB2312" w:hint="eastAsia"/>
          <w:sz w:val="32"/>
          <w:szCs w:val="32"/>
        </w:rPr>
        <w:t>全面依法治国的基本格局</w:t>
      </w:r>
    </w:p>
    <w:p w:rsidR="002E0250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991AF7">
        <w:rPr>
          <w:rFonts w:ascii="仿宋_GB2312" w:eastAsia="仿宋_GB2312" w:hint="eastAsia"/>
          <w:sz w:val="32"/>
          <w:szCs w:val="32"/>
        </w:rPr>
        <w:t>坚持依法治国和以德治国相结合</w:t>
      </w:r>
    </w:p>
    <w:p w:rsidR="002E0250" w:rsidRPr="00991AF7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Pr="00991AF7">
        <w:rPr>
          <w:rFonts w:ascii="仿宋_GB2312" w:eastAsia="仿宋_GB2312" w:hint="eastAsia"/>
          <w:sz w:val="32"/>
          <w:szCs w:val="32"/>
        </w:rPr>
        <w:t>法律权利与法律义务的关系</w:t>
      </w:r>
    </w:p>
    <w:p w:rsidR="002E0250" w:rsidRPr="00991AF7" w:rsidRDefault="002E0250" w:rsidP="002E0250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课程五：</w:t>
      </w:r>
      <w:r w:rsidRPr="00496430">
        <w:rPr>
          <w:rFonts w:ascii="楷体_GB2312" w:eastAsia="楷体_GB2312" w:hint="eastAsia"/>
          <w:b/>
          <w:sz w:val="32"/>
          <w:szCs w:val="32"/>
        </w:rPr>
        <w:t>形势与政策（本、专科）</w:t>
      </w:r>
    </w:p>
    <w:p w:rsidR="002E0250" w:rsidRDefault="002E0250" w:rsidP="002E0250">
      <w:pPr>
        <w:widowControl/>
        <w:ind w:leftChars="299" w:left="1130" w:hangingChars="157" w:hanging="502"/>
        <w:rPr>
          <w:rFonts w:ascii="仿宋_GB2312" w:eastAsia="仿宋_GB2312" w:hAnsi="宋体" w:cs="宋体"/>
          <w:kern w:val="0"/>
          <w:sz w:val="32"/>
          <w:szCs w:val="32"/>
        </w:rPr>
      </w:pPr>
      <w:r w:rsidRPr="00991AF7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．迎接党的十九大胜利召开，回顾</w:t>
      </w:r>
      <w:r w:rsidR="001A54FF">
        <w:rPr>
          <w:rFonts w:ascii="仿宋_GB2312" w:eastAsia="仿宋_GB2312" w:hAnsi="宋体" w:cs="宋体" w:hint="eastAsia"/>
          <w:kern w:val="0"/>
          <w:sz w:val="32"/>
          <w:szCs w:val="32"/>
        </w:rPr>
        <w:t>党的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十八大以来砥砺奋进历程</w:t>
      </w:r>
    </w:p>
    <w:p w:rsidR="002E0250" w:rsidRPr="00991AF7" w:rsidRDefault="002E0250" w:rsidP="002E0250">
      <w:pPr>
        <w:widowControl/>
        <w:ind w:firstLine="653"/>
        <w:rPr>
          <w:rFonts w:ascii="仿宋_GB2312" w:eastAsia="仿宋_GB2312" w:hAnsi="宋体" w:cs="宋体"/>
          <w:kern w:val="0"/>
          <w:sz w:val="32"/>
          <w:szCs w:val="32"/>
        </w:rPr>
      </w:pPr>
      <w:r w:rsidRPr="00991AF7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．“一带一路”倡议</w:t>
      </w:r>
    </w:p>
    <w:p w:rsidR="002E0250" w:rsidRPr="00991AF7" w:rsidRDefault="002E0250" w:rsidP="002E0250">
      <w:pPr>
        <w:widowControl/>
        <w:ind w:firstLine="653"/>
        <w:rPr>
          <w:rFonts w:ascii="仿宋_GB2312" w:eastAsia="仿宋_GB2312" w:hAnsi="宋体" w:cs="宋体"/>
          <w:kern w:val="0"/>
          <w:sz w:val="32"/>
          <w:szCs w:val="32"/>
        </w:rPr>
      </w:pPr>
      <w:r w:rsidRPr="00991AF7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．生态文明建设</w:t>
      </w:r>
    </w:p>
    <w:p w:rsidR="002E0250" w:rsidRPr="00991AF7" w:rsidRDefault="002E0250" w:rsidP="002E0250">
      <w:pPr>
        <w:widowControl/>
        <w:ind w:firstLine="653"/>
        <w:rPr>
          <w:rFonts w:ascii="仿宋_GB2312" w:eastAsia="仿宋_GB2312" w:hAnsi="宋体" w:cs="宋体"/>
          <w:kern w:val="0"/>
          <w:sz w:val="32"/>
          <w:szCs w:val="32"/>
        </w:rPr>
      </w:pPr>
      <w:r w:rsidRPr="00991AF7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．国际比较视野下的中国道路</w:t>
      </w:r>
    </w:p>
    <w:p w:rsidR="002E0250" w:rsidRPr="00991AF7" w:rsidRDefault="002E0250" w:rsidP="002E0250">
      <w:pPr>
        <w:widowControl/>
        <w:ind w:firstLine="653"/>
        <w:rPr>
          <w:rFonts w:ascii="仿宋_GB2312" w:eastAsia="仿宋_GB2312" w:hAnsi="宋体" w:cs="宋体"/>
          <w:kern w:val="0"/>
          <w:sz w:val="32"/>
          <w:szCs w:val="32"/>
        </w:rPr>
      </w:pPr>
      <w:r w:rsidRPr="00991AF7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．强国梦，强军梦</w:t>
      </w:r>
    </w:p>
    <w:p w:rsidR="002E0250" w:rsidRPr="00991AF7" w:rsidRDefault="002E0250" w:rsidP="002E0250">
      <w:pPr>
        <w:widowControl/>
        <w:ind w:firstLine="653"/>
        <w:rPr>
          <w:rFonts w:ascii="仿宋_GB2312" w:eastAsia="仿宋_GB2312" w:hAnsi="宋体" w:cs="宋体"/>
          <w:kern w:val="0"/>
          <w:sz w:val="32"/>
          <w:szCs w:val="32"/>
        </w:rPr>
      </w:pPr>
      <w:r w:rsidRPr="00991AF7">
        <w:rPr>
          <w:rFonts w:ascii="仿宋_GB2312" w:eastAsia="仿宋_GB2312" w:hAnsi="宋体" w:cs="宋体" w:hint="eastAsia"/>
          <w:kern w:val="0"/>
          <w:sz w:val="32"/>
          <w:szCs w:val="32"/>
        </w:rPr>
        <w:t>6．大国外交和周边形势</w:t>
      </w:r>
    </w:p>
    <w:p w:rsidR="002E0250" w:rsidRPr="00F81E91" w:rsidRDefault="002E0250" w:rsidP="002E0250">
      <w:pPr>
        <w:ind w:left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lastRenderedPageBreak/>
        <w:t>课程六</w:t>
      </w:r>
      <w:r>
        <w:rPr>
          <w:rFonts w:ascii="楷体_GB2312" w:eastAsia="楷体_GB2312" w:hint="eastAsia"/>
          <w:b/>
          <w:sz w:val="32"/>
          <w:szCs w:val="32"/>
        </w:rPr>
        <w:t>：</w:t>
      </w:r>
      <w:r w:rsidRPr="00F81E91">
        <w:rPr>
          <w:rFonts w:ascii="楷体_GB2312" w:eastAsia="楷体_GB2312" w:hint="eastAsia"/>
          <w:b/>
          <w:sz w:val="32"/>
          <w:szCs w:val="32"/>
        </w:rPr>
        <w:t>中国特色社会主义理论与实践研究</w:t>
      </w:r>
      <w:r>
        <w:rPr>
          <w:rFonts w:ascii="楷体_GB2312" w:eastAsia="楷体_GB2312" w:hint="eastAsia"/>
          <w:b/>
          <w:sz w:val="32"/>
          <w:szCs w:val="32"/>
        </w:rPr>
        <w:t>（研究生）</w:t>
      </w:r>
    </w:p>
    <w:p w:rsidR="002E0250" w:rsidRPr="00382158" w:rsidRDefault="001A54FF" w:rsidP="001A54FF">
      <w:pPr>
        <w:ind w:leftChars="310" w:left="990" w:hangingChars="106" w:hanging="339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 w:rsidRPr="00382158">
        <w:rPr>
          <w:rFonts w:ascii="仿宋_GB2312" w:eastAsia="仿宋_GB2312" w:hAnsi="Calibri" w:cs="Times New Roman"/>
          <w:sz w:val="32"/>
          <w:szCs w:val="32"/>
        </w:rPr>
        <w:t>.</w:t>
      </w:r>
      <w:r>
        <w:rPr>
          <w:rFonts w:ascii="仿宋_GB2312" w:eastAsia="仿宋_GB2312" w:hAnsi="Calibri" w:cs="Times New Roman" w:hint="eastAsia"/>
          <w:sz w:val="32"/>
          <w:szCs w:val="32"/>
        </w:rPr>
        <w:t>习近平总书记系列重要讲话精神和治国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理政新理念</w:t>
      </w:r>
      <w:proofErr w:type="gramEnd"/>
      <w:r w:rsidR="002E0250" w:rsidRPr="00382158">
        <w:rPr>
          <w:rFonts w:ascii="仿宋_GB2312" w:eastAsia="仿宋_GB2312" w:hAnsi="Calibri" w:cs="Times New Roman" w:hint="eastAsia"/>
          <w:sz w:val="32"/>
          <w:szCs w:val="32"/>
        </w:rPr>
        <w:t>新思想新战略对于</w:t>
      </w:r>
      <w:r w:rsidR="004B23B8">
        <w:rPr>
          <w:rFonts w:ascii="仿宋_GB2312" w:eastAsia="仿宋_GB2312" w:hAnsi="Calibri" w:cs="Times New Roman" w:hint="eastAsia"/>
          <w:sz w:val="32"/>
          <w:szCs w:val="32"/>
        </w:rPr>
        <w:t>坚持和发展中国特色社会主义</w:t>
      </w:r>
      <w:r w:rsidR="002E0250" w:rsidRPr="00382158">
        <w:rPr>
          <w:rFonts w:ascii="仿宋_GB2312" w:eastAsia="仿宋_GB2312" w:hAnsi="Calibri" w:cs="Times New Roman" w:hint="eastAsia"/>
          <w:sz w:val="32"/>
          <w:szCs w:val="32"/>
        </w:rPr>
        <w:t>的重大意义</w:t>
      </w:r>
    </w:p>
    <w:p w:rsidR="002E0250" w:rsidRPr="00382158" w:rsidRDefault="002E0250" w:rsidP="002E0250">
      <w:pPr>
        <w:ind w:leftChars="300" w:left="1110" w:hangingChars="150" w:hanging="480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2.</w:t>
      </w:r>
      <w:r w:rsidRPr="00382158">
        <w:rPr>
          <w:rFonts w:ascii="宋体" w:eastAsia="宋体" w:hAnsi="宋体" w:cs="Times New Roman"/>
          <w:sz w:val="32"/>
          <w:szCs w:val="32"/>
        </w:rPr>
        <w:t xml:space="preserve"> 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“三个没有变”的现实国情及其方法论意义</w:t>
      </w:r>
    </w:p>
    <w:p w:rsidR="002E0250" w:rsidRDefault="002E0250" w:rsidP="002E0250">
      <w:pPr>
        <w:ind w:leftChars="300" w:left="1110" w:hangingChars="150" w:hanging="480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3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．全面深化改革的时代特征</w:t>
      </w:r>
    </w:p>
    <w:p w:rsidR="002E0250" w:rsidRPr="00B623CF" w:rsidRDefault="002E0250" w:rsidP="002E0250">
      <w:pPr>
        <w:ind w:leftChars="300" w:left="1110" w:hangingChars="150" w:hanging="480"/>
        <w:rPr>
          <w:rFonts w:ascii="仿宋_GB2312" w:eastAsia="仿宋_GB2312" w:hAnsi="Calibri" w:cs="Times New Roman"/>
          <w:sz w:val="32"/>
          <w:szCs w:val="32"/>
        </w:rPr>
      </w:pPr>
      <w:r w:rsidRPr="00B623CF">
        <w:rPr>
          <w:rFonts w:ascii="仿宋_GB2312" w:eastAsia="仿宋_GB2312" w:hAnsi="Calibri" w:cs="Times New Roman"/>
          <w:sz w:val="32"/>
          <w:szCs w:val="32"/>
        </w:rPr>
        <w:t>4</w:t>
      </w:r>
      <w:r w:rsidRPr="00B623CF">
        <w:rPr>
          <w:rFonts w:ascii="仿宋_GB2312" w:eastAsia="仿宋_GB2312" w:hAnsi="Calibri" w:cs="Times New Roman" w:hint="eastAsia"/>
          <w:sz w:val="32"/>
          <w:szCs w:val="32"/>
        </w:rPr>
        <w:t>．市场</w:t>
      </w:r>
      <w:r>
        <w:rPr>
          <w:rFonts w:ascii="仿宋_GB2312" w:eastAsia="仿宋_GB2312" w:hAnsi="Calibri" w:cs="Times New Roman" w:hint="eastAsia"/>
          <w:sz w:val="32"/>
          <w:szCs w:val="32"/>
        </w:rPr>
        <w:t>在资源配置中起决定性作用和更好发挥政府作用</w:t>
      </w:r>
    </w:p>
    <w:p w:rsidR="002E0250" w:rsidRPr="00382158" w:rsidRDefault="002E0250" w:rsidP="002E0250">
      <w:pPr>
        <w:ind w:leftChars="299" w:left="1130" w:hangingChars="157" w:hanging="502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5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．中国特色社会主义民主的制度形式及其优越性</w:t>
      </w:r>
    </w:p>
    <w:p w:rsidR="002E0250" w:rsidRDefault="002E0250" w:rsidP="002E0250">
      <w:pPr>
        <w:ind w:leftChars="299" w:left="1130" w:hangingChars="157" w:hanging="502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6．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维护社会公平正义的制约因素</w:t>
      </w:r>
    </w:p>
    <w:p w:rsidR="002E0250" w:rsidRPr="00B623CF" w:rsidRDefault="002E0250" w:rsidP="002E0250">
      <w:pPr>
        <w:ind w:leftChars="299" w:left="1130" w:hangingChars="157" w:hanging="502"/>
        <w:rPr>
          <w:rFonts w:ascii="仿宋_GB2312" w:eastAsia="仿宋_GB2312" w:hAnsi="Calibri" w:cs="Times New Roman"/>
          <w:sz w:val="32"/>
          <w:szCs w:val="32"/>
        </w:rPr>
      </w:pPr>
      <w:r w:rsidRPr="00B623CF">
        <w:rPr>
          <w:rFonts w:ascii="仿宋_GB2312" w:eastAsia="仿宋_GB2312" w:hAnsi="Calibri" w:cs="Times New Roman" w:hint="eastAsia"/>
          <w:sz w:val="32"/>
          <w:szCs w:val="32"/>
        </w:rPr>
        <w:t>7．中华优秀传统文化的创造性转化和创新性发展</w:t>
      </w:r>
    </w:p>
    <w:p w:rsidR="002E0250" w:rsidRPr="00382158" w:rsidRDefault="002E0250" w:rsidP="002E0250">
      <w:pPr>
        <w:ind w:left="640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8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．生态</w:t>
      </w:r>
      <w:r w:rsidRPr="001F4B34">
        <w:rPr>
          <w:rFonts w:ascii="仿宋_GB2312" w:eastAsia="仿宋_GB2312" w:hAnsi="Calibri" w:cs="Times New Roman" w:hint="eastAsia"/>
          <w:sz w:val="32"/>
          <w:szCs w:val="32"/>
        </w:rPr>
        <w:t>文明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建设在社会发展中的重要地位</w:t>
      </w:r>
    </w:p>
    <w:p w:rsidR="002E0250" w:rsidRPr="00382158" w:rsidRDefault="002E0250" w:rsidP="002E025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9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．全面从严治党的主要着力点</w:t>
      </w:r>
    </w:p>
    <w:p w:rsidR="002E0250" w:rsidRPr="00D63CE3" w:rsidRDefault="002E0250" w:rsidP="002E025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10.</w:t>
      </w:r>
      <w:r>
        <w:rPr>
          <w:rFonts w:ascii="仿宋_GB2312" w:eastAsia="仿宋_GB2312" w:hAnsi="Calibri" w:cs="Times New Roman" w:hint="eastAsia"/>
          <w:sz w:val="32"/>
          <w:szCs w:val="32"/>
        </w:rPr>
        <w:t>我国独立自主和平外交政策</w:t>
      </w:r>
    </w:p>
    <w:p w:rsidR="002E0250" w:rsidRPr="00D63CE3" w:rsidRDefault="002E0250" w:rsidP="002E0250">
      <w:pPr>
        <w:ind w:left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课程七：</w:t>
      </w:r>
      <w:r w:rsidRPr="00F81E91">
        <w:rPr>
          <w:rFonts w:ascii="楷体_GB2312" w:eastAsia="楷体_GB2312" w:hint="eastAsia"/>
          <w:b/>
          <w:sz w:val="32"/>
          <w:szCs w:val="32"/>
        </w:rPr>
        <w:t>中国马克思主义与当代</w:t>
      </w:r>
      <w:r>
        <w:rPr>
          <w:rFonts w:ascii="楷体_GB2312" w:eastAsia="楷体_GB2312" w:hint="eastAsia"/>
          <w:b/>
          <w:sz w:val="32"/>
          <w:szCs w:val="32"/>
        </w:rPr>
        <w:t>（研究生）</w:t>
      </w:r>
    </w:p>
    <w:p w:rsidR="002E0250" w:rsidRPr="00382158" w:rsidRDefault="002E0250" w:rsidP="002E0250">
      <w:pPr>
        <w:ind w:left="643"/>
        <w:rPr>
          <w:rFonts w:ascii="仿宋_GB2312" w:eastAsia="仿宋_GB2312"/>
          <w:b/>
          <w:sz w:val="32"/>
          <w:szCs w:val="32"/>
        </w:rPr>
      </w:pPr>
      <w:r w:rsidRPr="00382158">
        <w:rPr>
          <w:rFonts w:ascii="仿宋_GB2312" w:eastAsia="仿宋_GB2312"/>
          <w:sz w:val="32"/>
          <w:szCs w:val="32"/>
        </w:rPr>
        <w:t>1</w:t>
      </w:r>
      <w:r w:rsidRPr="00382158">
        <w:rPr>
          <w:rFonts w:ascii="仿宋_GB2312" w:eastAsia="仿宋_GB2312" w:hint="eastAsia"/>
          <w:sz w:val="32"/>
          <w:szCs w:val="32"/>
        </w:rPr>
        <w:t>．当代人类社会发展的特点和基本态势</w:t>
      </w:r>
    </w:p>
    <w:p w:rsidR="002E0250" w:rsidRDefault="002E0250" w:rsidP="002E0250">
      <w:pPr>
        <w:ind w:left="643"/>
        <w:rPr>
          <w:rFonts w:ascii="仿宋_GB2312" w:eastAsia="仿宋_GB2312"/>
          <w:sz w:val="32"/>
          <w:szCs w:val="32"/>
        </w:rPr>
      </w:pPr>
      <w:r w:rsidRPr="00382158">
        <w:rPr>
          <w:rFonts w:ascii="仿宋_GB2312" w:eastAsia="仿宋_GB2312"/>
          <w:sz w:val="32"/>
          <w:szCs w:val="32"/>
        </w:rPr>
        <w:t>2</w:t>
      </w:r>
      <w:r w:rsidRPr="00382158">
        <w:rPr>
          <w:rFonts w:ascii="仿宋_GB2312" w:eastAsia="仿宋_GB2312" w:hint="eastAsia"/>
          <w:sz w:val="32"/>
          <w:szCs w:val="32"/>
        </w:rPr>
        <w:t>．中国如何应对当代世界经济政治格局的新变化</w:t>
      </w:r>
    </w:p>
    <w:p w:rsidR="002E0250" w:rsidRDefault="002E0250" w:rsidP="002E0250">
      <w:pPr>
        <w:ind w:leftChars="299" w:left="1130" w:hangingChars="157" w:hanging="502"/>
        <w:rPr>
          <w:rFonts w:ascii="仿宋_GB2312" w:eastAsia="仿宋_GB2312"/>
          <w:sz w:val="32"/>
          <w:szCs w:val="32"/>
        </w:rPr>
      </w:pPr>
      <w:r w:rsidRPr="00382158">
        <w:rPr>
          <w:rFonts w:ascii="仿宋_GB2312" w:eastAsia="仿宋_GB2312"/>
          <w:sz w:val="32"/>
          <w:szCs w:val="32"/>
        </w:rPr>
        <w:t>3</w:t>
      </w:r>
      <w:r w:rsidRPr="00382158">
        <w:rPr>
          <w:rFonts w:ascii="仿宋_GB2312" w:eastAsia="仿宋_GB2312" w:hint="eastAsia"/>
          <w:sz w:val="32"/>
          <w:szCs w:val="32"/>
        </w:rPr>
        <w:t>．“五大发展理念”深化了我们党对共产党执政规律</w:t>
      </w:r>
      <w:r>
        <w:rPr>
          <w:rFonts w:ascii="仿宋_GB2312" w:eastAsia="仿宋_GB2312" w:hint="eastAsia"/>
          <w:sz w:val="32"/>
          <w:szCs w:val="32"/>
        </w:rPr>
        <w:t>、</w:t>
      </w:r>
      <w:r w:rsidRPr="00382158">
        <w:rPr>
          <w:rFonts w:ascii="仿宋_GB2312" w:eastAsia="仿宋_GB2312" w:hint="eastAsia"/>
          <w:sz w:val="32"/>
          <w:szCs w:val="32"/>
        </w:rPr>
        <w:t>社会主义建设规律、</w:t>
      </w:r>
      <w:r>
        <w:rPr>
          <w:rFonts w:ascii="仿宋_GB2312" w:eastAsia="仿宋_GB2312" w:hint="eastAsia"/>
          <w:sz w:val="32"/>
          <w:szCs w:val="32"/>
        </w:rPr>
        <w:t>人类社会发展规律的</w:t>
      </w:r>
      <w:r w:rsidRPr="00382158">
        <w:rPr>
          <w:rFonts w:ascii="仿宋_GB2312" w:eastAsia="仿宋_GB2312" w:hint="eastAsia"/>
          <w:sz w:val="32"/>
          <w:szCs w:val="32"/>
        </w:rPr>
        <w:t>认识</w:t>
      </w:r>
    </w:p>
    <w:p w:rsidR="002E0250" w:rsidRPr="00382158" w:rsidRDefault="002E0250" w:rsidP="002E0250">
      <w:pPr>
        <w:ind w:leftChars="299" w:left="1130" w:hangingChars="157" w:hanging="50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4．当代中国法治国家、法治政府和法治社会建设</w:t>
      </w:r>
    </w:p>
    <w:p w:rsidR="002E0250" w:rsidRPr="00C4773A" w:rsidRDefault="002E0250" w:rsidP="002E0250">
      <w:pPr>
        <w:ind w:left="643"/>
        <w:rPr>
          <w:rFonts w:ascii="仿宋_GB2312" w:eastAsia="仿宋_GB2312"/>
          <w:sz w:val="32"/>
          <w:szCs w:val="32"/>
        </w:rPr>
      </w:pPr>
      <w:r w:rsidRPr="00C4773A">
        <w:rPr>
          <w:rFonts w:ascii="仿宋_GB2312" w:eastAsia="仿宋_GB2312" w:hint="eastAsia"/>
          <w:sz w:val="32"/>
          <w:szCs w:val="32"/>
        </w:rPr>
        <w:t>5．中国生态文明建设的探索及贡献</w:t>
      </w:r>
    </w:p>
    <w:p w:rsidR="002E0250" w:rsidRDefault="002E0250" w:rsidP="002E0250">
      <w:pPr>
        <w:ind w:leftChars="299" w:left="1130" w:hangingChars="157" w:hanging="502"/>
        <w:rPr>
          <w:rFonts w:ascii="仿宋_GB2312" w:eastAsia="仿宋_GB2312"/>
          <w:sz w:val="32"/>
          <w:szCs w:val="32"/>
        </w:rPr>
      </w:pPr>
      <w:r w:rsidRPr="00382158">
        <w:rPr>
          <w:rFonts w:ascii="仿宋_GB2312" w:eastAsia="仿宋_GB2312"/>
          <w:sz w:val="32"/>
          <w:szCs w:val="32"/>
        </w:rPr>
        <w:t>6</w:t>
      </w:r>
      <w:r w:rsidRPr="00382158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巩固马克思主义指导地位引领多样化社会思潮</w:t>
      </w:r>
    </w:p>
    <w:p w:rsidR="00B8186E" w:rsidRDefault="002E0250" w:rsidP="002E0250">
      <w:pPr>
        <w:ind w:left="643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7．</w:t>
      </w:r>
      <w:r w:rsidR="00B8186E" w:rsidRPr="00C4773A">
        <w:rPr>
          <w:rFonts w:ascii="仿宋_GB2312" w:eastAsia="仿宋_GB2312" w:hint="eastAsia"/>
          <w:sz w:val="32"/>
          <w:szCs w:val="32"/>
        </w:rPr>
        <w:t>实施创新驱动发展战略与建设创新型国家</w:t>
      </w:r>
    </w:p>
    <w:p w:rsidR="002E0250" w:rsidRPr="00C4773A" w:rsidRDefault="002E0250" w:rsidP="002E0250">
      <w:pPr>
        <w:ind w:left="643"/>
        <w:rPr>
          <w:rFonts w:ascii="仿宋_GB2312" w:eastAsia="仿宋_GB2312"/>
          <w:sz w:val="32"/>
          <w:szCs w:val="32"/>
        </w:rPr>
      </w:pPr>
      <w:r w:rsidRPr="00C4773A">
        <w:rPr>
          <w:rFonts w:ascii="仿宋_GB2312" w:eastAsia="仿宋_GB2312" w:hint="eastAsia"/>
          <w:sz w:val="32"/>
          <w:szCs w:val="32"/>
        </w:rPr>
        <w:t>8．</w:t>
      </w:r>
      <w:r w:rsidR="00B8186E" w:rsidRPr="00C4773A">
        <w:rPr>
          <w:rFonts w:ascii="仿宋_GB2312" w:eastAsia="仿宋_GB2312" w:hint="eastAsia"/>
          <w:sz w:val="32"/>
          <w:szCs w:val="32"/>
        </w:rPr>
        <w:t>当代资本主义的主要问题</w:t>
      </w:r>
    </w:p>
    <w:p w:rsidR="002E0250" w:rsidRPr="00C4773A" w:rsidRDefault="002E0250" w:rsidP="002E0250">
      <w:pPr>
        <w:ind w:left="643"/>
        <w:rPr>
          <w:rFonts w:ascii="仿宋_GB2312" w:eastAsia="仿宋_GB2312"/>
          <w:sz w:val="32"/>
          <w:szCs w:val="32"/>
        </w:rPr>
      </w:pPr>
      <w:r w:rsidRPr="00C4773A">
        <w:rPr>
          <w:rFonts w:ascii="仿宋_GB2312" w:eastAsia="仿宋_GB2312" w:hint="eastAsia"/>
          <w:sz w:val="32"/>
          <w:szCs w:val="32"/>
        </w:rPr>
        <w:t>9．</w:t>
      </w:r>
      <w:r w:rsidR="00B8186E" w:rsidRPr="00382158">
        <w:rPr>
          <w:rFonts w:ascii="仿宋_GB2312" w:eastAsia="仿宋_GB2312" w:hint="eastAsia"/>
          <w:sz w:val="32"/>
          <w:szCs w:val="32"/>
        </w:rPr>
        <w:t>当代世界社会主义发展的新特点及其历史走向</w:t>
      </w:r>
    </w:p>
    <w:p w:rsidR="002E0250" w:rsidRPr="00382158" w:rsidRDefault="002E0250" w:rsidP="002E0250">
      <w:pPr>
        <w:ind w:left="643"/>
        <w:rPr>
          <w:rFonts w:ascii="仿宋_GB2312" w:eastAsia="仿宋_GB2312"/>
          <w:sz w:val="32"/>
          <w:szCs w:val="32"/>
        </w:rPr>
      </w:pPr>
      <w:r w:rsidRPr="00382158">
        <w:rPr>
          <w:rFonts w:ascii="仿宋_GB2312" w:eastAsia="仿宋_GB2312"/>
          <w:sz w:val="32"/>
          <w:szCs w:val="32"/>
        </w:rPr>
        <w:t>10.</w:t>
      </w:r>
      <w:r w:rsidR="00B8186E" w:rsidRPr="00B8186E">
        <w:rPr>
          <w:rFonts w:ascii="仿宋_GB2312" w:eastAsia="仿宋_GB2312" w:hint="eastAsia"/>
          <w:sz w:val="32"/>
          <w:szCs w:val="32"/>
        </w:rPr>
        <w:t>中国特色社会主义理论和实践的重大意义</w:t>
      </w:r>
    </w:p>
    <w:p w:rsidR="002E0250" w:rsidRPr="00F81E91" w:rsidRDefault="002E0250" w:rsidP="002E0250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课程八：</w:t>
      </w:r>
      <w:r w:rsidRPr="00F81E91">
        <w:rPr>
          <w:rFonts w:ascii="楷体_GB2312" w:eastAsia="楷体_GB2312" w:hint="eastAsia"/>
          <w:b/>
          <w:sz w:val="32"/>
          <w:szCs w:val="32"/>
        </w:rPr>
        <w:t>自然辩证法概论</w:t>
      </w:r>
      <w:r>
        <w:rPr>
          <w:rFonts w:ascii="楷体_GB2312" w:eastAsia="楷体_GB2312" w:hint="eastAsia"/>
          <w:b/>
          <w:sz w:val="32"/>
          <w:szCs w:val="32"/>
        </w:rPr>
        <w:t>（研究生）</w:t>
      </w:r>
    </w:p>
    <w:p w:rsidR="002E0250" w:rsidRPr="00382158" w:rsidRDefault="002E0250" w:rsidP="002E025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1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．自然辩证法的功能和价值</w:t>
      </w:r>
    </w:p>
    <w:p w:rsidR="002E0250" w:rsidRPr="00382158" w:rsidRDefault="002E0250" w:rsidP="002E0250">
      <w:pPr>
        <w:ind w:leftChars="299" w:left="1130" w:hangingChars="157" w:hanging="502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2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．</w:t>
      </w:r>
      <w:r w:rsidRPr="00C4773A">
        <w:rPr>
          <w:rFonts w:ascii="仿宋_GB2312" w:eastAsia="仿宋_GB2312" w:hAnsi="Calibri" w:cs="Times New Roman" w:hint="eastAsia"/>
          <w:sz w:val="32"/>
          <w:szCs w:val="32"/>
        </w:rPr>
        <w:t>马克思主义生态自然观</w:t>
      </w:r>
      <w:r>
        <w:rPr>
          <w:rFonts w:ascii="仿宋_GB2312" w:eastAsia="仿宋_GB2312" w:hAnsi="Calibri" w:cs="Times New Roman" w:hint="eastAsia"/>
          <w:sz w:val="32"/>
          <w:szCs w:val="32"/>
        </w:rPr>
        <w:t>同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绿色发展理念和生态文明建设的关系</w:t>
      </w:r>
    </w:p>
    <w:p w:rsidR="002E0250" w:rsidRPr="00382158" w:rsidRDefault="002E0250" w:rsidP="002E025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3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．科学求真、向善与</w:t>
      </w:r>
      <w:proofErr w:type="gramStart"/>
      <w:r w:rsidRPr="00382158">
        <w:rPr>
          <w:rFonts w:ascii="仿宋_GB2312" w:eastAsia="仿宋_GB2312" w:hAnsi="Calibri" w:cs="Times New Roman" w:hint="eastAsia"/>
          <w:sz w:val="32"/>
          <w:szCs w:val="32"/>
        </w:rPr>
        <w:t>臻</w:t>
      </w:r>
      <w:proofErr w:type="gramEnd"/>
      <w:r w:rsidRPr="00382158">
        <w:rPr>
          <w:rFonts w:ascii="仿宋_GB2312" w:eastAsia="仿宋_GB2312" w:hAnsi="Calibri" w:cs="Times New Roman" w:hint="eastAsia"/>
          <w:sz w:val="32"/>
          <w:szCs w:val="32"/>
        </w:rPr>
        <w:t>美的统一</w:t>
      </w:r>
    </w:p>
    <w:p w:rsidR="002E0250" w:rsidRPr="00382158" w:rsidRDefault="002E0250" w:rsidP="002E0250">
      <w:pPr>
        <w:ind w:leftChars="299" w:left="1130" w:hangingChars="157" w:hanging="502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4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．科研诚信和</w:t>
      </w:r>
      <w:r w:rsidR="000D2204">
        <w:rPr>
          <w:rFonts w:ascii="仿宋_GB2312" w:eastAsia="仿宋_GB2312" w:hAnsi="Calibri" w:cs="Times New Roman" w:hint="eastAsia"/>
          <w:sz w:val="32"/>
          <w:szCs w:val="32"/>
        </w:rPr>
        <w:t>科学活动</w:t>
      </w:r>
      <w:r w:rsidRPr="00C4773A">
        <w:rPr>
          <w:rFonts w:ascii="仿宋_GB2312" w:eastAsia="仿宋_GB2312" w:hAnsi="Calibri" w:cs="Times New Roman" w:hint="eastAsia"/>
          <w:sz w:val="32"/>
          <w:szCs w:val="32"/>
        </w:rPr>
        <w:t>中的</w:t>
      </w:r>
      <w:r w:rsidR="00B8186E">
        <w:rPr>
          <w:rFonts w:ascii="仿宋_GB2312" w:eastAsia="仿宋_GB2312" w:hAnsi="Calibri" w:cs="Times New Roman" w:hint="eastAsia"/>
          <w:sz w:val="32"/>
          <w:szCs w:val="32"/>
        </w:rPr>
        <w:t>越轨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行为</w:t>
      </w:r>
    </w:p>
    <w:p w:rsidR="002E0250" w:rsidRPr="00382158" w:rsidRDefault="002E0250" w:rsidP="002E0250">
      <w:pPr>
        <w:ind w:leftChars="299" w:left="1130" w:hangingChars="157" w:hanging="502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5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．中国马克思主义科技观的理论创新</w:t>
      </w:r>
    </w:p>
    <w:p w:rsidR="002E0250" w:rsidRPr="00D07927" w:rsidRDefault="002E0250" w:rsidP="002E0250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D07927">
        <w:rPr>
          <w:rFonts w:ascii="楷体_GB2312" w:eastAsia="楷体_GB2312" w:hint="eastAsia"/>
          <w:b/>
          <w:sz w:val="32"/>
          <w:szCs w:val="32"/>
        </w:rPr>
        <w:t>课程</w:t>
      </w:r>
      <w:r>
        <w:rPr>
          <w:rFonts w:ascii="楷体_GB2312" w:eastAsia="楷体_GB2312" w:hint="eastAsia"/>
          <w:b/>
          <w:sz w:val="32"/>
          <w:szCs w:val="32"/>
        </w:rPr>
        <w:t>九</w:t>
      </w:r>
      <w:r w:rsidRPr="00D07927">
        <w:rPr>
          <w:rFonts w:ascii="楷体_GB2312" w:eastAsia="楷体_GB2312" w:hint="eastAsia"/>
          <w:b/>
          <w:sz w:val="32"/>
          <w:szCs w:val="32"/>
        </w:rPr>
        <w:t>：马克思主义与社会科学方法论</w:t>
      </w:r>
      <w:r>
        <w:rPr>
          <w:rFonts w:ascii="楷体_GB2312" w:eastAsia="楷体_GB2312" w:hint="eastAsia"/>
          <w:b/>
          <w:sz w:val="32"/>
          <w:szCs w:val="32"/>
        </w:rPr>
        <w:t>（研究生）</w:t>
      </w:r>
    </w:p>
    <w:p w:rsidR="002E0250" w:rsidRPr="00382158" w:rsidRDefault="002E0250" w:rsidP="002E0250">
      <w:pPr>
        <w:ind w:leftChars="299" w:left="1130" w:hangingChars="157" w:hanging="502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1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．马克思主义社会科学方法论在哲学社会科学研究中的运用</w:t>
      </w:r>
    </w:p>
    <w:p w:rsidR="002E0250" w:rsidRPr="00382158" w:rsidRDefault="002E0250" w:rsidP="002E025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2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．实践的需要是理论研究的出发点</w:t>
      </w:r>
    </w:p>
    <w:p w:rsidR="002E0250" w:rsidRPr="00382158" w:rsidRDefault="002E0250" w:rsidP="002E0250">
      <w:pPr>
        <w:ind w:leftChars="299" w:left="1130" w:hangingChars="157" w:hanging="502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3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．</w:t>
      </w:r>
      <w:r>
        <w:rPr>
          <w:rFonts w:ascii="仿宋_GB2312" w:eastAsia="仿宋_GB2312" w:hAnsi="Calibri" w:cs="Times New Roman" w:hint="eastAsia"/>
          <w:sz w:val="32"/>
          <w:szCs w:val="32"/>
        </w:rPr>
        <w:t>构建中国特色哲学社会科学要以我们正在做的事情为中心</w:t>
      </w:r>
    </w:p>
    <w:p w:rsidR="002E0250" w:rsidRPr="0017695D" w:rsidRDefault="002E0250" w:rsidP="002E0250">
      <w:pPr>
        <w:ind w:leftChars="299" w:left="1130" w:hangingChars="157" w:hanging="502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4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．</w:t>
      </w:r>
      <w:r w:rsidRPr="0017695D">
        <w:rPr>
          <w:rFonts w:ascii="仿宋_GB2312" w:eastAsia="仿宋_GB2312" w:hAnsi="Calibri" w:cs="Times New Roman" w:hint="eastAsia"/>
          <w:sz w:val="32"/>
          <w:szCs w:val="32"/>
        </w:rPr>
        <w:t>马克思</w:t>
      </w:r>
      <w:r w:rsidR="0017695D" w:rsidRPr="0017695D">
        <w:rPr>
          <w:rFonts w:ascii="仿宋_GB2312" w:eastAsia="仿宋_GB2312" w:hAnsi="Calibri" w:cs="Times New Roman" w:hint="eastAsia"/>
          <w:sz w:val="32"/>
          <w:szCs w:val="32"/>
        </w:rPr>
        <w:t>对</w:t>
      </w:r>
      <w:r w:rsidRPr="0017695D">
        <w:rPr>
          <w:rFonts w:ascii="仿宋_GB2312" w:eastAsia="仿宋_GB2312" w:hAnsi="Calibri" w:cs="Times New Roman" w:hint="eastAsia"/>
          <w:sz w:val="32"/>
          <w:szCs w:val="32"/>
        </w:rPr>
        <w:t>社会</w:t>
      </w:r>
      <w:r w:rsidR="0017695D" w:rsidRPr="0017695D">
        <w:rPr>
          <w:rFonts w:ascii="仿宋_GB2312" w:eastAsia="仿宋_GB2312" w:hAnsi="Calibri" w:cs="Times New Roman" w:hint="eastAsia"/>
          <w:sz w:val="32"/>
          <w:szCs w:val="32"/>
        </w:rPr>
        <w:t>系统的划分</w:t>
      </w:r>
      <w:bookmarkStart w:id="0" w:name="_GoBack"/>
      <w:bookmarkEnd w:id="0"/>
    </w:p>
    <w:p w:rsidR="002E0250" w:rsidRPr="00382158" w:rsidRDefault="002E0250" w:rsidP="002E025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sz w:val="32"/>
          <w:szCs w:val="32"/>
        </w:rPr>
        <w:t>．从复杂的社会矛盾中提炼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有研究价值的问题</w:t>
      </w:r>
    </w:p>
    <w:p w:rsidR="002E0250" w:rsidRPr="00382158" w:rsidRDefault="002E0250" w:rsidP="002E025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6</w:t>
      </w:r>
      <w:r>
        <w:rPr>
          <w:rFonts w:ascii="仿宋_GB2312" w:eastAsia="仿宋_GB2312" w:hAnsi="Calibri" w:cs="Times New Roman" w:hint="eastAsia"/>
          <w:sz w:val="32"/>
          <w:szCs w:val="32"/>
        </w:rPr>
        <w:t>．在社会科学研究中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做到逻辑与历史相统一</w:t>
      </w:r>
    </w:p>
    <w:p w:rsidR="002E0250" w:rsidRPr="00382158" w:rsidRDefault="002E0250" w:rsidP="002E025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7</w:t>
      </w:r>
      <w:r>
        <w:rPr>
          <w:rFonts w:ascii="仿宋_GB2312" w:eastAsia="仿宋_GB2312" w:hAnsi="Calibri" w:cs="Times New Roman" w:hint="eastAsia"/>
          <w:sz w:val="32"/>
          <w:szCs w:val="32"/>
        </w:rPr>
        <w:t>．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在社会科学研究中坚持</w:t>
      </w:r>
      <w:r w:rsidRPr="00C4773A">
        <w:rPr>
          <w:rFonts w:ascii="仿宋_GB2312" w:eastAsia="仿宋_GB2312" w:hAnsi="Calibri" w:cs="Times New Roman" w:hint="eastAsia"/>
          <w:sz w:val="32"/>
          <w:szCs w:val="32"/>
        </w:rPr>
        <w:t>人民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立场</w:t>
      </w:r>
    </w:p>
    <w:p w:rsidR="002E0250" w:rsidRPr="00382158" w:rsidRDefault="002E0250" w:rsidP="002E0250">
      <w:pPr>
        <w:ind w:leftChars="299" w:left="1130" w:hangingChars="157" w:hanging="502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8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．以马克思关于</w:t>
      </w:r>
      <w:r>
        <w:rPr>
          <w:rFonts w:ascii="仿宋_GB2312" w:eastAsia="仿宋_GB2312" w:hAnsi="Calibri" w:cs="Times New Roman" w:hint="eastAsia"/>
          <w:sz w:val="32"/>
          <w:szCs w:val="32"/>
        </w:rPr>
        <w:t>“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人的本质</w:t>
      </w:r>
      <w:r>
        <w:rPr>
          <w:rFonts w:ascii="仿宋_GB2312" w:eastAsia="仿宋_GB2312" w:hAnsi="Calibri" w:cs="Times New Roman" w:hint="eastAsia"/>
          <w:sz w:val="32"/>
          <w:szCs w:val="32"/>
        </w:rPr>
        <w:t>”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的思想为指导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构建人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lastRenderedPageBreak/>
        <w:t>类命运共同体和网络空间命运共同体</w:t>
      </w:r>
    </w:p>
    <w:p w:rsidR="002E0250" w:rsidRPr="00382158" w:rsidRDefault="002E0250" w:rsidP="002E025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9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．社会评价中的生产力标准与人民利益标准</w:t>
      </w:r>
    </w:p>
    <w:p w:rsidR="002E0250" w:rsidRPr="00382158" w:rsidRDefault="002E0250" w:rsidP="002E0250">
      <w:pPr>
        <w:ind w:leftChars="299" w:left="1130" w:hangingChars="157" w:hanging="502"/>
        <w:rPr>
          <w:rFonts w:ascii="仿宋_GB2312" w:eastAsia="仿宋_GB2312" w:hAnsi="Calibri" w:cs="Times New Roman"/>
          <w:sz w:val="32"/>
          <w:szCs w:val="32"/>
        </w:rPr>
      </w:pPr>
      <w:r w:rsidRPr="00382158">
        <w:rPr>
          <w:rFonts w:ascii="仿宋_GB2312" w:eastAsia="仿宋_GB2312" w:hAnsi="Calibri" w:cs="Times New Roman"/>
          <w:sz w:val="32"/>
          <w:szCs w:val="32"/>
        </w:rPr>
        <w:t>10.</w:t>
      </w:r>
      <w:r>
        <w:rPr>
          <w:rFonts w:ascii="仿宋_GB2312" w:eastAsia="仿宋_GB2312" w:hAnsi="Calibri" w:cs="Times New Roman" w:hint="eastAsia"/>
          <w:sz w:val="32"/>
          <w:szCs w:val="32"/>
        </w:rPr>
        <w:t>在构建中国特色、中国风格、中国气派的哲学社会科学体系的过程中</w:t>
      </w:r>
      <w:r w:rsidRPr="00382158">
        <w:rPr>
          <w:rFonts w:ascii="仿宋_GB2312" w:eastAsia="仿宋_GB2312" w:hAnsi="Calibri" w:cs="Times New Roman" w:hint="eastAsia"/>
          <w:sz w:val="32"/>
          <w:szCs w:val="32"/>
        </w:rPr>
        <w:t>体现世界视野</w:t>
      </w:r>
    </w:p>
    <w:p w:rsidR="002E0250" w:rsidRPr="00D07927" w:rsidRDefault="002E0250" w:rsidP="002E0250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课程十：</w:t>
      </w:r>
      <w:r w:rsidRPr="00D07927">
        <w:rPr>
          <w:rFonts w:ascii="楷体_GB2312" w:eastAsia="楷体_GB2312" w:hint="eastAsia"/>
          <w:b/>
          <w:sz w:val="32"/>
          <w:szCs w:val="32"/>
        </w:rPr>
        <w:t>毛泽东思想和中国特色社会主义理论体系</w:t>
      </w:r>
      <w:r>
        <w:rPr>
          <w:rFonts w:ascii="楷体_GB2312" w:eastAsia="楷体_GB2312" w:hint="eastAsia"/>
          <w:b/>
          <w:sz w:val="32"/>
          <w:szCs w:val="32"/>
        </w:rPr>
        <w:t>概论（高职高专）</w:t>
      </w:r>
    </w:p>
    <w:p w:rsidR="002E0250" w:rsidRPr="00F50DD3" w:rsidRDefault="002E0250" w:rsidP="002E025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</w:t>
      </w:r>
      <w:r w:rsidRPr="00F50DD3">
        <w:rPr>
          <w:rFonts w:ascii="仿宋_GB2312" w:eastAsia="仿宋_GB2312" w:hint="eastAsia"/>
          <w:bCs/>
          <w:sz w:val="32"/>
          <w:szCs w:val="32"/>
        </w:rPr>
        <w:t>毛泽东思想与马克思主义中国化</w:t>
      </w:r>
    </w:p>
    <w:p w:rsidR="002E0250" w:rsidRPr="00F50DD3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0DD3">
        <w:rPr>
          <w:rFonts w:ascii="仿宋_GB2312" w:eastAsia="仿宋_GB2312" w:hint="eastAsia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．</w:t>
      </w:r>
      <w:r w:rsidRPr="00F50DD3">
        <w:rPr>
          <w:rFonts w:ascii="仿宋_GB2312" w:eastAsia="仿宋_GB2312" w:hint="eastAsia"/>
          <w:sz w:val="32"/>
          <w:szCs w:val="32"/>
        </w:rPr>
        <w:t>精准扶贫与全面建成小康社会</w:t>
      </w:r>
    </w:p>
    <w:p w:rsidR="002E0250" w:rsidRPr="00F50DD3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0DD3">
        <w:rPr>
          <w:rFonts w:ascii="仿宋_GB2312" w:eastAsia="仿宋_GB2312" w:hint="eastAsia"/>
          <w:sz w:val="32"/>
          <w:szCs w:val="32"/>
        </w:rPr>
        <w:t>3. 一带一路：中国对外开放新战略</w:t>
      </w:r>
    </w:p>
    <w:p w:rsidR="002E0250" w:rsidRPr="00F50DD3" w:rsidRDefault="002E0250" w:rsidP="002E02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0DD3">
        <w:rPr>
          <w:rFonts w:ascii="仿宋_GB2312" w:eastAsia="仿宋_GB2312" w:hint="eastAsia"/>
          <w:sz w:val="32"/>
          <w:szCs w:val="32"/>
        </w:rPr>
        <w:t>4. 文化自信——“四个自信”的基础</w:t>
      </w:r>
    </w:p>
    <w:p w:rsidR="002E0250" w:rsidRPr="00F50DD3" w:rsidRDefault="002E0250" w:rsidP="002E025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F50DD3">
        <w:rPr>
          <w:rFonts w:ascii="仿宋_GB2312" w:eastAsia="仿宋_GB2312" w:hint="eastAsia"/>
          <w:sz w:val="32"/>
          <w:szCs w:val="32"/>
        </w:rPr>
        <w:t>5. 建设</w:t>
      </w:r>
      <w:r w:rsidRPr="00F50DD3">
        <w:rPr>
          <w:rFonts w:ascii="仿宋_GB2312" w:eastAsia="仿宋_GB2312" w:hint="eastAsia"/>
          <w:bCs/>
          <w:sz w:val="32"/>
          <w:szCs w:val="32"/>
        </w:rPr>
        <w:t>生态文明 打造美丽中国</w:t>
      </w:r>
    </w:p>
    <w:p w:rsidR="002E0250" w:rsidRDefault="002E0250" w:rsidP="002E025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F50DD3">
        <w:rPr>
          <w:rFonts w:ascii="仿宋_GB2312" w:eastAsia="仿宋_GB2312" w:hint="eastAsia"/>
          <w:sz w:val="32"/>
          <w:szCs w:val="32"/>
        </w:rPr>
        <w:t>6.</w:t>
      </w:r>
      <w:r w:rsidRPr="00F50DD3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Pr="00F50DD3">
        <w:rPr>
          <w:rFonts w:ascii="仿宋_GB2312" w:eastAsia="仿宋_GB2312" w:hint="eastAsia"/>
          <w:bCs/>
          <w:sz w:val="32"/>
          <w:szCs w:val="32"/>
        </w:rPr>
        <w:t>构建合作共赢的新型国际关系</w:t>
      </w:r>
    </w:p>
    <w:p w:rsidR="002E0250" w:rsidRPr="00F50DD3" w:rsidRDefault="002E0250" w:rsidP="002E025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7．</w:t>
      </w:r>
      <w:r w:rsidRPr="00F50DD3">
        <w:rPr>
          <w:rFonts w:ascii="仿宋_GB2312" w:eastAsia="仿宋_GB2312" w:hint="eastAsia"/>
          <w:sz w:val="32"/>
          <w:szCs w:val="32"/>
        </w:rPr>
        <w:t>坚持和改善党的领导</w:t>
      </w:r>
    </w:p>
    <w:p w:rsidR="002E0250" w:rsidRDefault="002E0250" w:rsidP="002E0250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课程十一：</w:t>
      </w:r>
      <w:r w:rsidRPr="006D0A05">
        <w:rPr>
          <w:rFonts w:ascii="楷体_GB2312" w:eastAsia="楷体_GB2312" w:hint="eastAsia"/>
          <w:b/>
          <w:sz w:val="32"/>
          <w:szCs w:val="32"/>
        </w:rPr>
        <w:t>思想道德修养与法律基础</w:t>
      </w:r>
      <w:r>
        <w:rPr>
          <w:rFonts w:ascii="楷体_GB2312" w:eastAsia="楷体_GB2312" w:hint="eastAsia"/>
          <w:b/>
          <w:sz w:val="32"/>
          <w:szCs w:val="32"/>
        </w:rPr>
        <w:t>（高职高专）</w:t>
      </w:r>
    </w:p>
    <w:p w:rsidR="002E0250" w:rsidRDefault="002E0250" w:rsidP="002E025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F50DD3">
        <w:rPr>
          <w:rFonts w:ascii="仿宋_GB2312" w:eastAsia="仿宋_GB2312" w:hint="eastAsia"/>
          <w:bCs/>
          <w:sz w:val="32"/>
          <w:szCs w:val="32"/>
        </w:rPr>
        <w:t>1．培育和</w:t>
      </w:r>
      <w:proofErr w:type="gramStart"/>
      <w:r w:rsidRPr="00F50DD3">
        <w:rPr>
          <w:rFonts w:ascii="仿宋_GB2312" w:eastAsia="仿宋_GB2312" w:hint="eastAsia"/>
          <w:bCs/>
          <w:sz w:val="32"/>
          <w:szCs w:val="32"/>
        </w:rPr>
        <w:t>践行</w:t>
      </w:r>
      <w:proofErr w:type="gramEnd"/>
      <w:r w:rsidRPr="00F50DD3">
        <w:rPr>
          <w:rFonts w:ascii="仿宋_GB2312" w:eastAsia="仿宋_GB2312" w:hint="eastAsia"/>
          <w:bCs/>
          <w:sz w:val="32"/>
          <w:szCs w:val="32"/>
        </w:rPr>
        <w:t>社会主义核心价值观</w:t>
      </w:r>
    </w:p>
    <w:p w:rsidR="002E0250" w:rsidRDefault="002E0250" w:rsidP="002E025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</w:t>
      </w:r>
      <w:r w:rsidRPr="00F50DD3">
        <w:rPr>
          <w:rFonts w:ascii="仿宋_GB2312" w:eastAsia="仿宋_GB2312" w:hint="eastAsia"/>
          <w:bCs/>
          <w:sz w:val="32"/>
          <w:szCs w:val="32"/>
        </w:rPr>
        <w:t>青年理想与时代主题同心同向</w:t>
      </w:r>
    </w:p>
    <w:p w:rsidR="002E0250" w:rsidRPr="00F50DD3" w:rsidRDefault="002E0250" w:rsidP="002E0250">
      <w:pPr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</w:t>
      </w:r>
      <w:r w:rsidRPr="00F50DD3">
        <w:rPr>
          <w:rFonts w:ascii="仿宋_GB2312" w:eastAsia="仿宋_GB2312" w:hint="eastAsia"/>
          <w:bCs/>
          <w:sz w:val="32"/>
          <w:szCs w:val="32"/>
        </w:rPr>
        <w:t>以爱国主义为核心的民族精神</w:t>
      </w:r>
    </w:p>
    <w:p w:rsidR="002E0250" w:rsidRPr="00F50DD3" w:rsidRDefault="002E0250" w:rsidP="002E0250">
      <w:pPr>
        <w:ind w:left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</w:t>
      </w:r>
      <w:r w:rsidRPr="00F50DD3">
        <w:rPr>
          <w:rFonts w:ascii="仿宋_GB2312" w:eastAsia="仿宋_GB2312" w:hint="eastAsia"/>
          <w:bCs/>
          <w:sz w:val="32"/>
          <w:szCs w:val="32"/>
        </w:rPr>
        <w:t>树立正确的人生观</w:t>
      </w:r>
    </w:p>
    <w:p w:rsidR="002E0250" w:rsidRPr="00F50DD3" w:rsidRDefault="002E0250" w:rsidP="002E025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F50DD3">
        <w:rPr>
          <w:rFonts w:ascii="仿宋_GB2312" w:eastAsia="仿宋_GB2312" w:hint="eastAsia"/>
          <w:bCs/>
          <w:sz w:val="32"/>
          <w:szCs w:val="32"/>
        </w:rPr>
        <w:t>5．培养工匠精神 提升职业素养</w:t>
      </w:r>
    </w:p>
    <w:p w:rsidR="002E0250" w:rsidRPr="00F50DD3" w:rsidRDefault="002E0250" w:rsidP="002E025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F50DD3">
        <w:rPr>
          <w:rFonts w:ascii="仿宋_GB2312" w:eastAsia="仿宋_GB2312" w:hint="eastAsia"/>
          <w:bCs/>
          <w:sz w:val="32"/>
          <w:szCs w:val="32"/>
        </w:rPr>
        <w:t>6．弘扬家庭美德 营造良好家风</w:t>
      </w:r>
    </w:p>
    <w:p w:rsidR="002E0250" w:rsidRPr="00F50DD3" w:rsidRDefault="002E0250" w:rsidP="002E025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F50DD3">
        <w:rPr>
          <w:rFonts w:ascii="仿宋_GB2312" w:eastAsia="仿宋_GB2312" w:hint="eastAsia"/>
          <w:bCs/>
          <w:sz w:val="32"/>
          <w:szCs w:val="32"/>
        </w:rPr>
        <w:t xml:space="preserve">7．全面依法治国与学生法治观念培养 </w:t>
      </w:r>
    </w:p>
    <w:p w:rsidR="00E237F1" w:rsidRPr="002E0250" w:rsidRDefault="00E237F1"/>
    <w:sectPr w:rsidR="00E237F1" w:rsidRPr="002E02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70" w:rsidRDefault="00133570" w:rsidP="0017695D">
      <w:r>
        <w:separator/>
      </w:r>
    </w:p>
  </w:endnote>
  <w:endnote w:type="continuationSeparator" w:id="0">
    <w:p w:rsidR="00133570" w:rsidRDefault="00133570" w:rsidP="0017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803701"/>
      <w:docPartObj>
        <w:docPartGallery w:val="Page Numbers (Bottom of Page)"/>
        <w:docPartUnique/>
      </w:docPartObj>
    </w:sdtPr>
    <w:sdtContent>
      <w:p w:rsidR="0017695D" w:rsidRDefault="001769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695D">
          <w:rPr>
            <w:noProof/>
            <w:lang w:val="zh-CN"/>
          </w:rPr>
          <w:t>6</w:t>
        </w:r>
        <w:r>
          <w:fldChar w:fldCharType="end"/>
        </w:r>
      </w:p>
    </w:sdtContent>
  </w:sdt>
  <w:p w:rsidR="0017695D" w:rsidRDefault="001769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70" w:rsidRDefault="00133570" w:rsidP="0017695D">
      <w:r>
        <w:separator/>
      </w:r>
    </w:p>
  </w:footnote>
  <w:footnote w:type="continuationSeparator" w:id="0">
    <w:p w:rsidR="00133570" w:rsidRDefault="00133570" w:rsidP="00176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50"/>
    <w:rsid w:val="000D2204"/>
    <w:rsid w:val="00133570"/>
    <w:rsid w:val="0017695D"/>
    <w:rsid w:val="001A54FF"/>
    <w:rsid w:val="002E0250"/>
    <w:rsid w:val="004B23B8"/>
    <w:rsid w:val="00B8186E"/>
    <w:rsid w:val="00E2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322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huzhicheng</dc:creator>
  <cp:lastModifiedBy>huzhicheng</cp:lastModifiedBy>
  <cp:revision>2</cp:revision>
  <dcterms:created xsi:type="dcterms:W3CDTF">2017-07-23T11:27:00Z</dcterms:created>
  <dcterms:modified xsi:type="dcterms:W3CDTF">2017-07-24T08:12:00Z</dcterms:modified>
</cp:coreProperties>
</file>