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46" w:rsidRDefault="008C7446" w:rsidP="008C7446">
      <w:pPr>
        <w:spacing w:line="560" w:lineRule="exact"/>
        <w:rPr>
          <w:rFonts w:eastAsia="黑体"/>
          <w:sz w:val="32"/>
          <w:szCs w:val="30"/>
        </w:rPr>
      </w:pPr>
      <w:r>
        <w:rPr>
          <w:rFonts w:eastAsia="黑体"/>
          <w:sz w:val="32"/>
          <w:szCs w:val="30"/>
        </w:rPr>
        <w:t>附件</w:t>
      </w:r>
      <w:r>
        <w:rPr>
          <w:rFonts w:eastAsia="黑体"/>
          <w:sz w:val="32"/>
          <w:szCs w:val="30"/>
        </w:rPr>
        <w:t xml:space="preserve"> </w:t>
      </w:r>
    </w:p>
    <w:p w:rsidR="008C7446" w:rsidRDefault="008C7446" w:rsidP="008C744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高等学校中长期（</w:t>
      </w:r>
      <w:r>
        <w:rPr>
          <w:rFonts w:eastAsia="方正小标宋简体"/>
          <w:sz w:val="44"/>
          <w:szCs w:val="44"/>
        </w:rPr>
        <w:t>2021-2035</w:t>
      </w:r>
      <w:r>
        <w:rPr>
          <w:rFonts w:eastAsia="方正小标宋简体"/>
          <w:sz w:val="44"/>
          <w:szCs w:val="44"/>
        </w:rPr>
        <w:t>年）和</w:t>
      </w:r>
      <w:r>
        <w:rPr>
          <w:rFonts w:eastAsia="方正小标宋简体"/>
          <w:sz w:val="44"/>
          <w:szCs w:val="44"/>
        </w:rPr>
        <w:t>“</w:t>
      </w:r>
      <w:r>
        <w:rPr>
          <w:rFonts w:eastAsia="方正小标宋简体"/>
          <w:sz w:val="44"/>
          <w:szCs w:val="44"/>
        </w:rPr>
        <w:t>十四五</w:t>
      </w:r>
      <w:r>
        <w:rPr>
          <w:rFonts w:eastAsia="方正小标宋简体"/>
          <w:sz w:val="44"/>
          <w:szCs w:val="44"/>
        </w:rPr>
        <w:t>”</w:t>
      </w:r>
      <w:r>
        <w:rPr>
          <w:rFonts w:eastAsia="方正小标宋简体"/>
          <w:sz w:val="44"/>
          <w:szCs w:val="44"/>
        </w:rPr>
        <w:t>科技发展规划</w:t>
      </w:r>
    </w:p>
    <w:p w:rsidR="008C7446" w:rsidRDefault="008C7446" w:rsidP="008C7446"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战略研究立项情况</w:t>
      </w:r>
      <w:bookmarkStart w:id="0" w:name="_GoBack"/>
      <w:bookmarkEnd w:id="0"/>
    </w:p>
    <w:tbl>
      <w:tblPr>
        <w:tblpPr w:leftFromText="180" w:rightFromText="180" w:vertAnchor="text" w:horzAnchor="page" w:tblpX="1765" w:tblpY="2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"/>
        <w:gridCol w:w="7701"/>
        <w:gridCol w:w="3254"/>
        <w:gridCol w:w="1435"/>
      </w:tblGrid>
      <w:tr w:rsidR="008C7446" w:rsidTr="005F2135">
        <w:trPr>
          <w:trHeight w:val="657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牵头单位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32"/>
                <w:szCs w:val="32"/>
              </w:rPr>
            </w:pPr>
            <w:r>
              <w:rPr>
                <w:rFonts w:eastAsia="黑体"/>
                <w:kern w:val="0"/>
                <w:sz w:val="32"/>
                <w:szCs w:val="32"/>
              </w:rPr>
              <w:t>负责人</w:t>
            </w:r>
          </w:p>
        </w:tc>
      </w:tr>
      <w:tr w:rsidR="008C7446" w:rsidTr="005F2135">
        <w:trPr>
          <w:trHeight w:val="38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46" w:rsidRDefault="008C7446" w:rsidP="005F2135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行业特色高校科技创新能力发展规划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北京邮电大学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田华</w:t>
            </w:r>
          </w:p>
        </w:tc>
      </w:tr>
      <w:tr w:rsidR="008C7446" w:rsidTr="005F2135">
        <w:trPr>
          <w:trHeight w:val="38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46" w:rsidRDefault="008C7446" w:rsidP="005F2135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新形势下创新创业人才与高技能人才培养规划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华中科技大学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黄刚</w:t>
            </w:r>
          </w:p>
        </w:tc>
      </w:tr>
      <w:tr w:rsidR="008C7446" w:rsidTr="005F2135">
        <w:trPr>
          <w:trHeight w:val="399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46" w:rsidRDefault="008C7446" w:rsidP="005F2135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7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高校高水平科技人才队伍建设研究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华中科技大学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许晓东</w:t>
            </w:r>
          </w:p>
        </w:tc>
      </w:tr>
      <w:tr w:rsidR="008C7446" w:rsidTr="005F2135">
        <w:trPr>
          <w:trHeight w:val="38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46" w:rsidRDefault="008C7446" w:rsidP="005F2135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新时代背景下高校国际科技合作研究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上海交通大学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李卫东</w:t>
            </w:r>
          </w:p>
        </w:tc>
      </w:tr>
      <w:tr w:rsidR="008C7446" w:rsidTr="005F2135">
        <w:trPr>
          <w:trHeight w:val="38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46" w:rsidRDefault="008C7446" w:rsidP="005F2135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全面提升地方高校科技创新能力研究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北京工业大学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柳贡慧</w:t>
            </w:r>
          </w:p>
        </w:tc>
      </w:tr>
      <w:tr w:rsidR="008C7446" w:rsidTr="005F2135">
        <w:trPr>
          <w:trHeight w:val="38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46" w:rsidRDefault="008C7446" w:rsidP="005F2135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高校创新文化和学风作风建设研究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西安交通大学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郭菊娥</w:t>
            </w:r>
          </w:p>
        </w:tc>
      </w:tr>
      <w:tr w:rsidR="008C7446" w:rsidTr="005F2135">
        <w:trPr>
          <w:trHeight w:val="38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46" w:rsidRDefault="008C7446" w:rsidP="005F2135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高校科技治理体系与治理现代化研究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清华大学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陈劲</w:t>
            </w:r>
          </w:p>
        </w:tc>
      </w:tr>
      <w:tr w:rsidR="008C7446" w:rsidTr="005F2135">
        <w:trPr>
          <w:trHeight w:val="64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446" w:rsidRDefault="008C7446" w:rsidP="005F2135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科教融合培养高层次创新人才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北京航空航天大学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赵世奎</w:t>
            </w:r>
          </w:p>
        </w:tc>
      </w:tr>
      <w:tr w:rsidR="008C7446" w:rsidTr="005F2135">
        <w:trPr>
          <w:trHeight w:val="38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46" w:rsidRDefault="008C7446" w:rsidP="005F2135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加强科学教育推动科学普及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北京师范大学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C7446" w:rsidRDefault="008C7446" w:rsidP="005F2135"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王晶莹</w:t>
            </w:r>
          </w:p>
        </w:tc>
      </w:tr>
    </w:tbl>
    <w:p w:rsidR="008C7446" w:rsidRDefault="008C7446" w:rsidP="008C7446">
      <w:pPr>
        <w:spacing w:line="560" w:lineRule="exact"/>
        <w:ind w:right="1120"/>
        <w:rPr>
          <w:rFonts w:eastAsia="黑体"/>
          <w:b/>
          <w:sz w:val="18"/>
          <w:szCs w:val="18"/>
        </w:rPr>
        <w:sectPr w:rsidR="008C7446">
          <w:pgSz w:w="16838" w:h="11906" w:orient="landscape"/>
          <w:pgMar w:top="1588" w:right="1985" w:bottom="1588" w:left="1701" w:header="851" w:footer="992" w:gutter="0"/>
          <w:cols w:space="720"/>
          <w:docGrid w:type="linesAndChars" w:linePitch="312"/>
        </w:sectPr>
      </w:pPr>
    </w:p>
    <w:p w:rsidR="00A67652" w:rsidRDefault="008C7446"/>
    <w:sectPr w:rsidR="00A67652" w:rsidSect="008C744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46"/>
    <w:rsid w:val="007C4FA4"/>
    <w:rsid w:val="008C7446"/>
    <w:rsid w:val="00C94DC3"/>
    <w:rsid w:val="00D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E7D44-CEB1-4B82-8B39-64762413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4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2020-06-09T00:45:00Z</dcterms:created>
  <dcterms:modified xsi:type="dcterms:W3CDTF">2020-06-09T00:46:00Z</dcterms:modified>
</cp:coreProperties>
</file>