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97" w:rsidRDefault="002D3292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中国农业大学章程修正案（2020年核准稿）</w:t>
      </w:r>
    </w:p>
    <w:p w:rsidR="00AA0697" w:rsidRDefault="00AA0697">
      <w:pPr>
        <w:spacing w:line="560" w:lineRule="exact"/>
        <w:ind w:firstLineChars="200" w:firstLine="720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在“序言”第二段后增加一段：“学校从办学之初就与党和国家的命运紧密相连，作为五四运动的早期参加者，始终站在运动前列，1924年成立中国共产党支部，学校的红色源头之一是由中国共产党创办的延安自然科学院生物系。在长期办学实践中，学校师生坚定跟党走，爱国奋斗，科学报国，为我国革命、建设、改革事业贡献智慧和力量，积淀了深厚的红色基因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二、将第四条修改为：“学校由国家举办，是国务院确定由教育部管理，并由教育部与北京市、农业农村部、水利部等共建的非营利性事业单位。”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将第五条修改为：“学校坚持党的全面领导和社会主义办学方向，以习近平新时代中国特色社会主义思想为指导，以立德树人为根本，以强农兴农为己任，以农立校，特色兴校，围绕人类的营养与健康，以国家农业科技重大需求和国际学术前沿为导向，开展人才培养</w:t>
      </w:r>
      <w:r>
        <w:rPr>
          <w:rFonts w:ascii="仿宋_GB2312" w:eastAsia="仿宋_GB2312" w:hAnsi="Times New Roman"/>
          <w:sz w:val="32"/>
          <w:szCs w:val="32"/>
        </w:rPr>
        <w:t>、科学研究、社会服务、文化传承创新和国际</w:t>
      </w:r>
      <w:r>
        <w:rPr>
          <w:rFonts w:ascii="仿宋_GB2312" w:eastAsia="仿宋_GB2312" w:hAnsi="Times New Roman" w:hint="eastAsia"/>
          <w:sz w:val="32"/>
          <w:szCs w:val="32"/>
        </w:rPr>
        <w:t>交流</w:t>
      </w:r>
      <w:r>
        <w:rPr>
          <w:rFonts w:ascii="仿宋_GB2312" w:eastAsia="仿宋_GB2312" w:hAnsi="Times New Roman"/>
          <w:sz w:val="32"/>
          <w:szCs w:val="32"/>
        </w:rPr>
        <w:t>合作。</w:t>
      </w:r>
      <w:r>
        <w:rPr>
          <w:rFonts w:ascii="仿宋_GB2312" w:eastAsia="仿宋_GB2312" w:hAnsi="Times New Roman" w:hint="eastAsia"/>
          <w:sz w:val="32"/>
          <w:szCs w:val="32"/>
        </w:rPr>
        <w:t>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四、将第八条修改为：“学校坚持德育为先、能力为重、全面发展的人才培养理念，培养具有爱国情怀和社会责任感、熟练掌握专业知识与技能、综合能力强的拔尖创新和行业领军人才。”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五、将第十五条修改为：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“中国共产党中国农业大学委员会是学校的领导核心，对学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校</w:t>
      </w:r>
      <w:r>
        <w:rPr>
          <w:rFonts w:ascii="仿宋_GB2312" w:eastAsia="仿宋_GB2312" w:hAnsi="Times New Roman"/>
          <w:sz w:val="32"/>
          <w:szCs w:val="32"/>
        </w:rPr>
        <w:t>工作实行全面领导，履行管党治党、办学治校的主</w:t>
      </w:r>
      <w:r>
        <w:rPr>
          <w:rFonts w:ascii="仿宋_GB2312" w:eastAsia="仿宋_GB2312" w:hAnsi="Times New Roman" w:hint="eastAsia"/>
          <w:sz w:val="32"/>
          <w:szCs w:val="32"/>
        </w:rPr>
        <w:t>体</w:t>
      </w:r>
      <w:r>
        <w:rPr>
          <w:rFonts w:ascii="仿宋_GB2312" w:eastAsia="仿宋_GB2312" w:hAnsi="Times New Roman"/>
          <w:sz w:val="32"/>
          <w:szCs w:val="32"/>
        </w:rPr>
        <w:t>责任，发挥把方向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>
        <w:rPr>
          <w:rFonts w:ascii="仿宋_GB2312" w:eastAsia="仿宋_GB2312" w:hAnsi="Times New Roman"/>
          <w:sz w:val="32"/>
          <w:szCs w:val="32"/>
        </w:rPr>
        <w:t>管大局、作</w:t>
      </w:r>
      <w:r>
        <w:rPr>
          <w:rFonts w:ascii="仿宋_GB2312" w:eastAsia="仿宋_GB2312" w:hAnsi="Times New Roman" w:hint="eastAsia"/>
          <w:sz w:val="32"/>
          <w:szCs w:val="32"/>
        </w:rPr>
        <w:t>决</w:t>
      </w:r>
      <w:r>
        <w:rPr>
          <w:rFonts w:ascii="仿宋_GB2312" w:eastAsia="仿宋_GB2312" w:hAnsi="Times New Roman"/>
          <w:sz w:val="32"/>
          <w:szCs w:val="32"/>
        </w:rPr>
        <w:t>策、抓班子、带队伍、保落实的领导作用，</w:t>
      </w:r>
      <w:r>
        <w:rPr>
          <w:rFonts w:ascii="仿宋_GB2312" w:eastAsia="仿宋_GB2312" w:hAnsi="Times New Roman" w:hint="eastAsia"/>
          <w:sz w:val="32"/>
          <w:szCs w:val="32"/>
        </w:rPr>
        <w:t>履行党章等规定的各项职责，支持校长依法独立负责地行使职权。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学校党的委员会职责包括: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宣传和执行党的路线、方针和政策，宣传和执行党中央、上级组织和本级组织的决议，坚持社会主义办学方向，依法治校，依靠全校师生员工推进学校科学发展，培养德智体美劳全面发展的社会主义事业建设者和接班人；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（二）审议确定学校基本管理制度，讨论决定学校改革发展稳定以及教学、科研、行政管理中的重大事项；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（三）讨论决定学校内部组织机构的设置及其负责人的人选；按照干部管理权限，负责干部的选拔、推荐、教育、培养、考核和监督；加强领导班子建设、干部队伍建设和人才队伍建设；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（四）加强学校党组织的政治建设、思想建设、组织建设、作风建设、纪律建设，把制度建设贯彻其中，深入推进反腐败斗争，落实党建工作责任制，发挥学校基层党组织的战斗堡垒作用和党员的先锋模范作用；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五）组织党员学习马克思列宁主义、毛泽东思想、邓小平理论、“三个代表”重要思想、科学发展观、习近平新时代中国特色社会主义思想，学习党的路线方针政策和决议，学习党的基本知识，学习科学、文化、法律和业务知识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（六）领导学校的思想政治工作和德育工作，促进和谐校园建设；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（七）领导学校的工会、共青团、学生会、研究生会等群众组织和教职工代表大会；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（八）做好统一战线工作，对学校内民主党派的基层组织实行政治领导，支持他们依照各自的章程开展活动，支持无党派人士等统一战线成员参加统一战线相关活动，发挥积极作用;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（九）讨论决定其他事关师生员工切身利益的重要事项。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学校党的委员会实行集体领导，按照民主集中制原则，集体讨论决定学校重大问题和重要事项。党委书记主持党委全面工作，负责组织党委重要活动，协调党委领导班子成员工作，检查督促党委决议贯彻落实。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党的委员会闭会期间，其职责由其常务委员会履行。常务委员会会议由党委书记召集并主持，会议议题由党委领导班子成员提出，党委书记确定。会议严格贯彻执行民主集中制，坚持少数服从多数的原则。会议必须有半数以上常委到会方能召开;讨论决定干部任免等重要事项时，应有三分之二以上常委到会方能召开。表决事项时，以超过应到会常委人数的半数同意为通过。重大问题的决策要按照集体领导、民主集中、个别酝酿、会议决定的原则，由集体讨论，作出决定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六</w:t>
      </w:r>
      <w:r>
        <w:rPr>
          <w:rFonts w:ascii="仿宋_GB2312" w:eastAsia="仿宋_GB2312" w:hAnsi="Times New Roman"/>
          <w:sz w:val="32"/>
          <w:szCs w:val="32"/>
        </w:rPr>
        <w:t>、将第十六条修改为：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“中国共产党中国农业大学纪律检查委员会是学校的党内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监督专责机构，在学校党委和上级纪委双重领导下进行工作，维护党章党规，检查党的路线、方针、政策、决议和国家法律、法规以及学校规章制度的执行情况，履行监督、执纪、问责职责，协助学校党委推进全面从严治党、加强党风建设和组织协调反腐败工作，保障和促进学校事业健康发展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七、将第三十五条修改为：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“学校教职员工应履行下列义务：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（一）忠诚党的教育事业，不断提高思想政治素质和教育教学水平；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（二）履行岗位职责，恪尽职守，勤勉工作；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（三）关心爱护学生，尊重学生人格，维护学生权益，促进学生全面发展；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（四）遵守学校的规章制度，遵守职业道德和学术规范；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（五）珍惜和维护学校声誉，维护学校利益；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（六）合同约定的义务；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（七）法律、法规、规章规定的其他义务。”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八、将第四十四条修改为：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“学生应履行下列义务：  　　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（一）热爱祖国，热爱社会主义，拥护中国共产党领导；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（二）努力学习，完成规定学业，恪守学术规范；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（三）遵守学校规章制度，践行社会主义核心价值观；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（四）珍惜和维护学校声誉，维护学校利益；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（五）按规定缴纳学费及有关费用；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（六）法律、法规、规章规定的其他义务。”</w:t>
      </w:r>
    </w:p>
    <w:p w:rsidR="00AA0697" w:rsidRDefault="002D3292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九、将第四十五条修改为：“学校按照公平、公正原则，依据相关法律规定和国家政策招收学生，因材施教，促进学生全面发展。学校实行弹性学习</w:t>
      </w:r>
      <w:r>
        <w:rPr>
          <w:rFonts w:ascii="仿宋_GB2312" w:eastAsia="仿宋_GB2312" w:hAnsi="Times New Roman"/>
          <w:sz w:val="32"/>
          <w:szCs w:val="32"/>
        </w:rPr>
        <w:t>年限</w:t>
      </w:r>
      <w:r>
        <w:rPr>
          <w:rFonts w:ascii="仿宋_GB2312" w:eastAsia="仿宋_GB2312" w:hAnsi="Times New Roman" w:hint="eastAsia"/>
          <w:sz w:val="32"/>
          <w:szCs w:val="32"/>
        </w:rPr>
        <w:t>，根据人才培养目标和要求，依法确定和调整各学习层次、各学习方式学历教育的学习年限。”</w:t>
      </w:r>
    </w:p>
    <w:p w:rsidR="00AA0697" w:rsidRDefault="002D3292" w:rsidP="00234129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  <w:sectPr w:rsidR="00AA0697">
          <w:footerReference w:type="even" r:id="rId8"/>
          <w:pgSz w:w="11906" w:h="16838"/>
          <w:pgMar w:top="2098" w:right="1474" w:bottom="1985" w:left="1588" w:header="851" w:footer="1588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Times New Roman" w:hint="eastAsia"/>
          <w:sz w:val="32"/>
          <w:szCs w:val="32"/>
        </w:rPr>
        <w:t>十、将第七十一条第二款修改为：“章程的修订需由学校教职工代表大会1/5以上代表或党委常委会或校长办公会提议。</w:t>
      </w:r>
      <w:bookmarkStart w:id="0" w:name="_GoBack"/>
      <w:bookmarkEnd w:id="0"/>
    </w:p>
    <w:p w:rsidR="00AA0697" w:rsidRDefault="00AA0697" w:rsidP="00491218"/>
    <w:sectPr w:rsidR="00AA0697">
      <w:pgSz w:w="11906" w:h="16838"/>
      <w:pgMar w:top="209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25" w:rsidRDefault="00172625">
      <w:r>
        <w:separator/>
      </w:r>
    </w:p>
  </w:endnote>
  <w:endnote w:type="continuationSeparator" w:id="0">
    <w:p w:rsidR="00172625" w:rsidRDefault="0017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3922"/>
    </w:sdtPr>
    <w:sdtEndPr/>
    <w:sdtContent>
      <w:p w:rsidR="00AA0697" w:rsidRDefault="002D3292">
        <w:pPr>
          <w:pStyle w:val="a3"/>
          <w:ind w:leftChars="100" w:left="210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A0697" w:rsidRDefault="00AA0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25" w:rsidRDefault="00172625">
      <w:r>
        <w:separator/>
      </w:r>
    </w:p>
  </w:footnote>
  <w:footnote w:type="continuationSeparator" w:id="0">
    <w:p w:rsidR="00172625" w:rsidRDefault="0017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B0"/>
    <w:rsid w:val="00076C45"/>
    <w:rsid w:val="0009793F"/>
    <w:rsid w:val="000C1EA1"/>
    <w:rsid w:val="00144573"/>
    <w:rsid w:val="00164B26"/>
    <w:rsid w:val="00172625"/>
    <w:rsid w:val="001F3FF2"/>
    <w:rsid w:val="00222007"/>
    <w:rsid w:val="00234129"/>
    <w:rsid w:val="00252239"/>
    <w:rsid w:val="002D3292"/>
    <w:rsid w:val="00303EE4"/>
    <w:rsid w:val="00311861"/>
    <w:rsid w:val="00364451"/>
    <w:rsid w:val="003661B0"/>
    <w:rsid w:val="0038689D"/>
    <w:rsid w:val="00387F9D"/>
    <w:rsid w:val="00391A43"/>
    <w:rsid w:val="003D2E1B"/>
    <w:rsid w:val="00407F16"/>
    <w:rsid w:val="0049048E"/>
    <w:rsid w:val="00491218"/>
    <w:rsid w:val="004D3E6D"/>
    <w:rsid w:val="004E649C"/>
    <w:rsid w:val="004E66B1"/>
    <w:rsid w:val="0050286B"/>
    <w:rsid w:val="00520936"/>
    <w:rsid w:val="00535858"/>
    <w:rsid w:val="0056155A"/>
    <w:rsid w:val="0056542B"/>
    <w:rsid w:val="005D050F"/>
    <w:rsid w:val="005D1AFB"/>
    <w:rsid w:val="006258F9"/>
    <w:rsid w:val="006368C8"/>
    <w:rsid w:val="00645DF4"/>
    <w:rsid w:val="00676B5A"/>
    <w:rsid w:val="0070503D"/>
    <w:rsid w:val="00712EE1"/>
    <w:rsid w:val="00736D9B"/>
    <w:rsid w:val="00771ECF"/>
    <w:rsid w:val="007759EF"/>
    <w:rsid w:val="007C65CE"/>
    <w:rsid w:val="007E1BB4"/>
    <w:rsid w:val="007F0B6D"/>
    <w:rsid w:val="00801FB5"/>
    <w:rsid w:val="00940833"/>
    <w:rsid w:val="00942AE7"/>
    <w:rsid w:val="00962CD1"/>
    <w:rsid w:val="00967D7D"/>
    <w:rsid w:val="009A1625"/>
    <w:rsid w:val="00A17503"/>
    <w:rsid w:val="00A610FA"/>
    <w:rsid w:val="00A70011"/>
    <w:rsid w:val="00A96145"/>
    <w:rsid w:val="00AA0697"/>
    <w:rsid w:val="00B21FB4"/>
    <w:rsid w:val="00B552C2"/>
    <w:rsid w:val="00B65EB1"/>
    <w:rsid w:val="00B97FFA"/>
    <w:rsid w:val="00BA775D"/>
    <w:rsid w:val="00BB4F8F"/>
    <w:rsid w:val="00C074A2"/>
    <w:rsid w:val="00C103E1"/>
    <w:rsid w:val="00C55A27"/>
    <w:rsid w:val="00C8761C"/>
    <w:rsid w:val="00CC144D"/>
    <w:rsid w:val="00CF4B1C"/>
    <w:rsid w:val="00D63EAA"/>
    <w:rsid w:val="00DD44FD"/>
    <w:rsid w:val="00E1055E"/>
    <w:rsid w:val="00E2773E"/>
    <w:rsid w:val="00E668A4"/>
    <w:rsid w:val="00E74CDC"/>
    <w:rsid w:val="00E8163A"/>
    <w:rsid w:val="00EC4812"/>
    <w:rsid w:val="00ED62FE"/>
    <w:rsid w:val="00F114ED"/>
    <w:rsid w:val="00F2404B"/>
    <w:rsid w:val="00F35764"/>
    <w:rsid w:val="03BA7087"/>
    <w:rsid w:val="243D4135"/>
    <w:rsid w:val="283E0FBB"/>
    <w:rsid w:val="4835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p">
    <w:name w:val="ch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p">
    <w:name w:val="ch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2020-09-24T09:24:00Z</cp:lastPrinted>
  <dcterms:created xsi:type="dcterms:W3CDTF">2020-09-22T01:57:00Z</dcterms:created>
  <dcterms:modified xsi:type="dcterms:W3CDTF">2020-11-27T01:42:00Z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