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DF" w:rsidRPr="00C73D5B" w:rsidRDefault="00C73D5B">
      <w:pPr>
        <w:rPr>
          <w:rFonts w:ascii="黑体" w:eastAsia="黑体" w:hAnsi="黑体"/>
          <w:sz w:val="32"/>
          <w:szCs w:val="32"/>
        </w:rPr>
      </w:pPr>
      <w:bookmarkStart w:id="0" w:name="_GoBack"/>
      <w:r w:rsidRPr="00C73D5B">
        <w:rPr>
          <w:rFonts w:ascii="黑体" w:eastAsia="黑体" w:hAnsi="黑体" w:hint="eastAsia"/>
          <w:sz w:val="32"/>
          <w:szCs w:val="32"/>
        </w:rPr>
        <w:t>附件</w:t>
      </w:r>
      <w:r w:rsidRPr="00C73D5B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C264DF" w:rsidRDefault="00C73D5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南昌交通学院办学许可证信息</w:t>
      </w:r>
    </w:p>
    <w:p w:rsidR="00C264DF" w:rsidRDefault="00C264DF">
      <w:pPr>
        <w:jc w:val="left"/>
        <w:rPr>
          <w:rFonts w:ascii="仿宋" w:eastAsia="仿宋" w:hAnsi="仿宋"/>
          <w:b/>
          <w:sz w:val="32"/>
          <w:szCs w:val="32"/>
        </w:rPr>
      </w:pPr>
    </w:p>
    <w:p w:rsidR="00C264DF" w:rsidRDefault="00C73D5B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036011100000108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称：南昌交通学院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　　址：江西省</w:t>
      </w:r>
      <w:r>
        <w:rPr>
          <w:rFonts w:ascii="仿宋_GB2312" w:eastAsia="仿宋_GB2312" w:hAnsi="仿宋_GB2312" w:cs="仿宋_GB2312" w:hint="eastAsia"/>
          <w:sz w:val="32"/>
          <w:szCs w:val="32"/>
        </w:rPr>
        <w:t>南昌市</w:t>
      </w:r>
      <w:r>
        <w:rPr>
          <w:rFonts w:ascii="仿宋_GB2312" w:eastAsia="仿宋_GB2312" w:hAnsi="仿宋_GB2312" w:cs="仿宋_GB2312" w:hint="eastAsia"/>
          <w:sz w:val="32"/>
          <w:szCs w:val="32"/>
        </w:rPr>
        <w:t>南昌经济技术开发区广兰大道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899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号，江西省</w:t>
      </w:r>
      <w:r>
        <w:rPr>
          <w:rFonts w:ascii="仿宋_GB2312" w:eastAsia="仿宋_GB2312" w:hAnsi="仿宋_GB2312" w:cs="仿宋_GB2312" w:hint="eastAsia"/>
          <w:sz w:val="32"/>
          <w:szCs w:val="32"/>
        </w:rPr>
        <w:t>宜春市</w:t>
      </w:r>
      <w:r>
        <w:rPr>
          <w:rFonts w:ascii="仿宋_GB2312" w:eastAsia="仿宋_GB2312" w:hAnsi="仿宋_GB2312" w:cs="仿宋_GB2312" w:hint="eastAsia"/>
          <w:sz w:val="32"/>
          <w:szCs w:val="32"/>
        </w:rPr>
        <w:t>靖安县科创大道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长：余欢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者：浙江胜达汽车有限公司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江西省教育厅</w:t>
      </w:r>
    </w:p>
    <w:p w:rsidR="00C264DF" w:rsidRDefault="00C73D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C264DF" w:rsidRDefault="00C264DF">
      <w:pPr>
        <w:jc w:val="left"/>
        <w:rPr>
          <w:rFonts w:ascii="仿宋" w:eastAsia="仿宋" w:hAnsi="仿宋"/>
          <w:sz w:val="32"/>
          <w:szCs w:val="32"/>
        </w:rPr>
      </w:pPr>
    </w:p>
    <w:p w:rsidR="00C264DF" w:rsidRDefault="00C264DF">
      <w:pPr>
        <w:jc w:val="left"/>
        <w:rPr>
          <w:rFonts w:ascii="仿宋" w:eastAsia="仿宋" w:hAnsi="仿宋"/>
          <w:sz w:val="32"/>
          <w:szCs w:val="32"/>
        </w:rPr>
      </w:pPr>
    </w:p>
    <w:sectPr w:rsidR="00C2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8C48D8-2782-4B6E-B3F3-C288C4CB70E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B422DE-7F4D-4D75-822E-BF899AC879D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53EB4D1-D5F0-4D1A-BA7E-EA90142783B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C264DF"/>
    <w:rsid w:val="00C73D5B"/>
    <w:rsid w:val="00DD665F"/>
    <w:rsid w:val="07D44FE7"/>
    <w:rsid w:val="140B2252"/>
    <w:rsid w:val="18C82326"/>
    <w:rsid w:val="449D59E4"/>
    <w:rsid w:val="45B73E19"/>
    <w:rsid w:val="57583C7D"/>
    <w:rsid w:val="58F335F9"/>
    <w:rsid w:val="68671EC5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15577-AF04-4F10-BBC4-B6200A6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