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C6" w:rsidRPr="001E0D71" w:rsidRDefault="001E0D71">
      <w:pPr>
        <w:rPr>
          <w:rFonts w:ascii="黑体" w:eastAsia="黑体" w:hAnsi="黑体"/>
          <w:sz w:val="32"/>
          <w:szCs w:val="32"/>
        </w:rPr>
      </w:pPr>
      <w:r w:rsidRPr="001E0D71">
        <w:rPr>
          <w:rFonts w:ascii="黑体" w:eastAsia="黑体" w:hAnsi="黑体" w:hint="eastAsia"/>
          <w:sz w:val="32"/>
          <w:szCs w:val="32"/>
        </w:rPr>
        <w:t>附件</w:t>
      </w:r>
      <w:r w:rsidRPr="001E0D71">
        <w:rPr>
          <w:rFonts w:ascii="黑体" w:eastAsia="黑体" w:hAnsi="黑体" w:hint="eastAsia"/>
          <w:sz w:val="32"/>
          <w:szCs w:val="32"/>
        </w:rPr>
        <w:t>1</w:t>
      </w:r>
    </w:p>
    <w:p w:rsidR="003470C6" w:rsidRDefault="001E0D71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重庆移通学院办学许可证信息</w:t>
      </w:r>
    </w:p>
    <w:p w:rsidR="003470C6" w:rsidRDefault="003470C6">
      <w:pPr>
        <w:jc w:val="left"/>
        <w:rPr>
          <w:rFonts w:ascii="仿宋" w:eastAsia="仿宋" w:hAnsi="仿宋"/>
          <w:b/>
          <w:sz w:val="32"/>
          <w:szCs w:val="32"/>
        </w:rPr>
      </w:pPr>
    </w:p>
    <w:p w:rsidR="003470C6" w:rsidRDefault="001E0D71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编号：教民</w:t>
      </w:r>
      <w:r>
        <w:rPr>
          <w:rFonts w:ascii="仿宋_GB2312" w:eastAsia="仿宋_GB2312" w:hAnsi="仿宋_GB2312" w:cs="仿宋_GB2312" w:hint="eastAsia"/>
          <w:sz w:val="32"/>
          <w:szCs w:val="32"/>
        </w:rPr>
        <w:t>050011700000058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3470C6" w:rsidRDefault="001E0D7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　　称：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重庆移通学院</w:t>
      </w:r>
    </w:p>
    <w:p w:rsidR="003470C6" w:rsidRDefault="001E0D7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　　址：重庆市合川区假日大道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3470C6" w:rsidRDefault="001E0D7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　　长：张德民</w:t>
      </w:r>
    </w:p>
    <w:p w:rsidR="003470C6" w:rsidRDefault="001E0D7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者：重庆市建鸿创嘉房地产开发有限公司</w:t>
      </w:r>
    </w:p>
    <w:p w:rsidR="003470C6" w:rsidRDefault="001E0D7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学校类型：全日制普通本科学校</w:t>
      </w:r>
    </w:p>
    <w:p w:rsidR="003470C6" w:rsidRDefault="001E0D7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办学内容：高等教育、科学研究</w:t>
      </w:r>
    </w:p>
    <w:p w:rsidR="003470C6" w:rsidRDefault="001E0D7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主管部门：重庆市教育委员会</w:t>
      </w:r>
    </w:p>
    <w:p w:rsidR="003470C6" w:rsidRDefault="001E0D7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3470C6" w:rsidRDefault="003470C6">
      <w:pPr>
        <w:jc w:val="left"/>
        <w:rPr>
          <w:rFonts w:ascii="仿宋" w:eastAsia="仿宋" w:hAnsi="仿宋"/>
          <w:sz w:val="32"/>
          <w:szCs w:val="32"/>
        </w:rPr>
      </w:pPr>
    </w:p>
    <w:p w:rsidR="003470C6" w:rsidRDefault="003470C6">
      <w:pPr>
        <w:jc w:val="left"/>
        <w:rPr>
          <w:rFonts w:ascii="仿宋" w:eastAsia="仿宋" w:hAnsi="仿宋"/>
          <w:sz w:val="32"/>
          <w:szCs w:val="32"/>
        </w:rPr>
      </w:pPr>
    </w:p>
    <w:sectPr w:rsidR="00347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7E06DFA-ADD5-4B8C-94C3-D6575EB4DB0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BE448DC-00EF-4E59-A885-A4C50FFD42F9}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D1A6152-90E3-4573-A476-5AB05777645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1E0D71"/>
    <w:rsid w:val="002D2460"/>
    <w:rsid w:val="002F10D5"/>
    <w:rsid w:val="003470C6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D665F"/>
    <w:rsid w:val="140B2252"/>
    <w:rsid w:val="20A36749"/>
    <w:rsid w:val="57583C7D"/>
    <w:rsid w:val="78D51227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D69758-973D-465B-AAB9-3E60563A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2020-12-22T03:20:00Z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