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  <w:r w:rsidRPr="004A475D">
        <w:rPr>
          <w:rFonts w:ascii="仿宋_GB2312" w:eastAsia="仿宋_GB2312" w:hAnsi="黑体" w:cs="黑体" w:hint="eastAsia"/>
          <w:sz w:val="30"/>
          <w:szCs w:val="30"/>
        </w:rPr>
        <w:t>附件</w:t>
      </w:r>
      <w:r>
        <w:rPr>
          <w:rFonts w:ascii="仿宋_GB2312" w:eastAsia="仿宋_GB2312" w:hAnsi="黑体" w:cs="黑体" w:hint="eastAsia"/>
          <w:sz w:val="30"/>
          <w:szCs w:val="30"/>
        </w:rPr>
        <w:t>3</w:t>
      </w:r>
    </w:p>
    <w:tbl>
      <w:tblPr>
        <w:tblpPr w:leftFromText="180" w:rightFromText="180" w:vertAnchor="page" w:horzAnchor="margin" w:tblpY="2257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75"/>
        <w:gridCol w:w="573"/>
        <w:gridCol w:w="3809"/>
        <w:gridCol w:w="1108"/>
        <w:gridCol w:w="1108"/>
        <w:gridCol w:w="1109"/>
      </w:tblGrid>
      <w:tr w:rsidR="00F54DE0" w:rsidRPr="009D4F03" w:rsidTr="001C10C8">
        <w:trPr>
          <w:trHeight w:val="697"/>
        </w:trPr>
        <w:tc>
          <w:tcPr>
            <w:tcW w:w="8534" w:type="dxa"/>
            <w:gridSpan w:val="7"/>
          </w:tcPr>
          <w:p w:rsidR="00F54DE0" w:rsidRPr="009D4F03" w:rsidRDefault="00F54DE0" w:rsidP="001C10C8">
            <w:pPr>
              <w:spacing w:line="300" w:lineRule="exact"/>
              <w:jc w:val="center"/>
              <w:rPr>
                <w:rFonts w:ascii="华文中宋" w:eastAsia="华文中宋" w:hAnsi="华文中宋" w:cs="Times New Roman"/>
                <w:b/>
                <w:bCs/>
                <w:sz w:val="24"/>
                <w:szCs w:val="24"/>
              </w:rPr>
            </w:pPr>
            <w:r w:rsidRPr="009D4F03"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中央专项彩票公益金</w:t>
            </w:r>
          </w:p>
          <w:p w:rsidR="00F54DE0" w:rsidRDefault="00F54DE0" w:rsidP="001C10C8">
            <w:pPr>
              <w:spacing w:line="3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</w:pPr>
            <w:r w:rsidRPr="009D4F03"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支持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校外活动保障和提升</w:t>
            </w:r>
            <w:r w:rsidRPr="009D4F03"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项目支出绩效目标申报表</w:t>
            </w:r>
          </w:p>
          <w:p w:rsidR="00F54DE0" w:rsidRPr="00C13AB1" w:rsidRDefault="00F54DE0" w:rsidP="001C10C8">
            <w:pPr>
              <w:spacing w:line="300" w:lineRule="exact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Pr="00C13AB1">
              <w:rPr>
                <w:rFonts w:ascii="仿宋_GB2312" w:eastAsia="仿宋_GB2312" w:hAnsi="华文中宋" w:cs="华文中宋" w:hint="eastAsia"/>
                <w:bCs/>
                <w:sz w:val="24"/>
                <w:szCs w:val="24"/>
              </w:rPr>
              <w:t>省（区、市）</w:t>
            </w:r>
          </w:p>
        </w:tc>
      </w:tr>
      <w:tr w:rsidR="00F54DE0" w:rsidRPr="009D4F03" w:rsidTr="001C10C8">
        <w:trPr>
          <w:trHeight w:val="251"/>
        </w:trPr>
        <w:tc>
          <w:tcPr>
            <w:tcW w:w="8534" w:type="dxa"/>
            <w:gridSpan w:val="7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D4F03">
              <w:rPr>
                <w:rFonts w:ascii="黑体" w:eastAsia="黑体" w:hAnsi="黑体" w:cs="黑体" w:hint="eastAsia"/>
                <w:sz w:val="24"/>
                <w:szCs w:val="24"/>
              </w:rPr>
              <w:t>总体目标</w:t>
            </w:r>
          </w:p>
        </w:tc>
      </w:tr>
      <w:tr w:rsidR="00F54DE0" w:rsidRPr="009D4F03" w:rsidTr="001C10C8">
        <w:trPr>
          <w:trHeight w:val="761"/>
        </w:trPr>
        <w:tc>
          <w:tcPr>
            <w:tcW w:w="827" w:type="dxa"/>
            <w:gridSpan w:val="2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“十三五”目标</w:t>
            </w:r>
          </w:p>
        </w:tc>
        <w:tc>
          <w:tcPr>
            <w:tcW w:w="7707" w:type="dxa"/>
            <w:gridSpan w:val="5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目标1：</w:t>
            </w:r>
          </w:p>
          <w:p w:rsidR="00F54DE0" w:rsidRDefault="00F54DE0" w:rsidP="001C10C8">
            <w:pPr>
              <w:widowControl/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目标2：</w:t>
            </w:r>
          </w:p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……</w:t>
            </w:r>
          </w:p>
        </w:tc>
      </w:tr>
      <w:tr w:rsidR="00F54DE0" w:rsidRPr="009D4F03" w:rsidTr="001C10C8">
        <w:trPr>
          <w:trHeight w:val="200"/>
        </w:trPr>
        <w:tc>
          <w:tcPr>
            <w:tcW w:w="827" w:type="dxa"/>
            <w:gridSpan w:val="2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2017年</w:t>
            </w:r>
          </w:p>
        </w:tc>
        <w:tc>
          <w:tcPr>
            <w:tcW w:w="7707" w:type="dxa"/>
            <w:gridSpan w:val="5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目标1：</w:t>
            </w:r>
          </w:p>
          <w:p w:rsidR="00F54DE0" w:rsidRDefault="00F54DE0" w:rsidP="001C10C8">
            <w:pPr>
              <w:widowControl/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目标2：</w:t>
            </w:r>
          </w:p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……</w:t>
            </w:r>
          </w:p>
        </w:tc>
      </w:tr>
      <w:tr w:rsidR="00F54DE0" w:rsidRPr="009D4F03" w:rsidTr="001C10C8">
        <w:trPr>
          <w:trHeight w:val="584"/>
        </w:trPr>
        <w:tc>
          <w:tcPr>
            <w:tcW w:w="827" w:type="dxa"/>
            <w:gridSpan w:val="2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2018年</w:t>
            </w:r>
          </w:p>
        </w:tc>
        <w:tc>
          <w:tcPr>
            <w:tcW w:w="7707" w:type="dxa"/>
            <w:gridSpan w:val="5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目标1：</w:t>
            </w:r>
          </w:p>
          <w:p w:rsidR="00F54DE0" w:rsidRDefault="00F54DE0" w:rsidP="001C10C8">
            <w:pPr>
              <w:widowControl/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目标2：</w:t>
            </w:r>
          </w:p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240" w:lineRule="exac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……</w:t>
            </w:r>
          </w:p>
        </w:tc>
      </w:tr>
      <w:tr w:rsidR="00F54DE0" w:rsidRPr="009D4F03" w:rsidTr="001C10C8">
        <w:trPr>
          <w:trHeight w:val="251"/>
        </w:trPr>
        <w:tc>
          <w:tcPr>
            <w:tcW w:w="8534" w:type="dxa"/>
            <w:gridSpan w:val="7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D4F03">
              <w:rPr>
                <w:rFonts w:ascii="黑体" w:eastAsia="黑体" w:hAnsi="黑体" w:cs="黑体" w:hint="eastAsia"/>
                <w:sz w:val="24"/>
                <w:szCs w:val="24"/>
              </w:rPr>
              <w:t>绩效指标</w:t>
            </w: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 w:val="restart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一级指标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二级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指标</w:t>
            </w:r>
          </w:p>
        </w:tc>
        <w:tc>
          <w:tcPr>
            <w:tcW w:w="3809" w:type="dxa"/>
            <w:vMerge w:val="restart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0F6B93">
              <w:rPr>
                <w:rFonts w:ascii="黑体" w:eastAsia="黑体" w:hAnsi="黑体" w:cs="黑体" w:hint="eastAsia"/>
                <w:sz w:val="18"/>
                <w:szCs w:val="18"/>
              </w:rPr>
              <w:t>三级指标</w:t>
            </w:r>
          </w:p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仿宋_GB2312" w:eastAsia="仿宋_GB2312" w:hAnsi="黑体" w:cs="Times New Roman"/>
                <w:sz w:val="18"/>
                <w:szCs w:val="18"/>
              </w:rPr>
            </w:pPr>
            <w:r w:rsidRPr="000F6B93">
              <w:rPr>
                <w:rFonts w:ascii="黑体" w:eastAsia="黑体" w:hAnsi="黑体" w:cs="黑体" w:hint="eastAsia"/>
                <w:sz w:val="18"/>
                <w:szCs w:val="18"/>
              </w:rPr>
              <w:t>（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……为自定义指标</w:t>
            </w:r>
            <w:r w:rsidRPr="000F6B93">
              <w:rPr>
                <w:rFonts w:ascii="黑体" w:eastAsia="黑体" w:hAnsi="黑体" w:cs="黑体" w:hint="eastAsia"/>
                <w:sz w:val="18"/>
                <w:szCs w:val="18"/>
              </w:rPr>
              <w:t>）</w:t>
            </w:r>
          </w:p>
        </w:tc>
        <w:tc>
          <w:tcPr>
            <w:tcW w:w="3325" w:type="dxa"/>
            <w:gridSpan w:val="3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指标值</w:t>
            </w: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Merge/>
            <w:vAlign w:val="center"/>
          </w:tcPr>
          <w:p w:rsidR="00F54DE0" w:rsidRPr="000F6B93" w:rsidRDefault="00F54DE0" w:rsidP="001C10C8">
            <w:pPr>
              <w:keepNext/>
              <w:keepLines/>
              <w:tabs>
                <w:tab w:val="center" w:pos="4153"/>
                <w:tab w:val="right" w:pos="8306"/>
              </w:tabs>
              <w:spacing w:before="340" w:after="330"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现有基础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 w:rsidRPr="009D4F03">
              <w:rPr>
                <w:rFonts w:ascii="黑体" w:eastAsia="黑体" w:hAnsi="黑体" w:cs="黑体"/>
                <w:sz w:val="18"/>
                <w:szCs w:val="18"/>
              </w:rPr>
              <w:t>201</w:t>
            </w: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7年</w:t>
            </w: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 w:rsidRPr="009D4F03">
              <w:rPr>
                <w:rFonts w:ascii="黑体" w:eastAsia="黑体" w:hAnsi="黑体" w:cs="黑体"/>
                <w:sz w:val="18"/>
                <w:szCs w:val="18"/>
              </w:rPr>
              <w:t>201</w:t>
            </w: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8年</w:t>
            </w: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Merge/>
            <w:vAlign w:val="center"/>
          </w:tcPr>
          <w:p w:rsidR="00F54DE0" w:rsidRPr="000F6B93" w:rsidRDefault="00F54DE0" w:rsidP="001C10C8">
            <w:pPr>
              <w:keepNext/>
              <w:keepLines/>
              <w:tabs>
                <w:tab w:val="center" w:pos="4153"/>
                <w:tab w:val="right" w:pos="8306"/>
              </w:tabs>
              <w:spacing w:before="260" w:after="260"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 w:val="restart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黑体" w:eastAsia="黑体" w:hAnsi="黑体" w:cs="黑体"/>
                <w:spacing w:val="-20"/>
                <w:sz w:val="18"/>
                <w:szCs w:val="18"/>
              </w:rPr>
            </w:pPr>
            <w:r w:rsidRPr="005B4151">
              <w:rPr>
                <w:rFonts w:ascii="黑体" w:eastAsia="黑体" w:hAnsi="黑体" w:cs="黑体" w:hint="eastAsia"/>
                <w:spacing w:val="-20"/>
                <w:sz w:val="18"/>
                <w:szCs w:val="18"/>
              </w:rPr>
              <w:t>1.</w:t>
            </w:r>
            <w:r w:rsidRPr="009D4F03">
              <w:rPr>
                <w:rFonts w:ascii="黑体" w:eastAsia="黑体" w:hAnsi="黑体" w:cs="黑体" w:hint="eastAsia"/>
                <w:spacing w:val="-20"/>
                <w:sz w:val="18"/>
                <w:szCs w:val="18"/>
              </w:rPr>
              <w:t>产出指标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1.1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数量指标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1.1.1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开发课程（门）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1.1.2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开发线路（条）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1.1.3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工作人员接受培训（人天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/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年）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>
              <w:rPr>
                <w:rFonts w:ascii="Calibri" w:eastAsia="仿宋_GB2312" w:hAnsi="Calibri" w:cs="Times New Roman" w:hint="eastAsia"/>
                <w:sz w:val="18"/>
                <w:szCs w:val="18"/>
              </w:rPr>
              <w:t>——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1.1.4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开展活动内容（项）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>
              <w:rPr>
                <w:rFonts w:ascii="Calibri" w:eastAsia="仿宋_GB2312" w:hAnsi="Calibri" w:cs="Times New Roman" w:hint="eastAsia"/>
                <w:sz w:val="18"/>
                <w:szCs w:val="18"/>
              </w:rPr>
              <w:t>——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1.1.5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活动场所修缮面积（平方米）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>
              <w:rPr>
                <w:rFonts w:ascii="Calibri" w:eastAsia="仿宋_GB2312" w:hAnsi="Calibri" w:cs="Times New Roman" w:hint="eastAsia"/>
                <w:sz w:val="18"/>
                <w:szCs w:val="18"/>
              </w:rPr>
              <w:t>——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1.1.6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设备更新数量（台、套）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>
              <w:rPr>
                <w:rFonts w:ascii="Calibri" w:eastAsia="仿宋_GB2312" w:hAnsi="Calibri" w:cs="Times New Roman" w:hint="eastAsia"/>
                <w:sz w:val="18"/>
                <w:szCs w:val="18"/>
              </w:rPr>
              <w:t>——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1.1.7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设备（累计）值（万元）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="360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1.2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质量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指标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1.3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时效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指标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1.3.1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参加活动的学生人数（人）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1.3.2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学生参加活动的场次（人时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/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年）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1.4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成本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指标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1.4.1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课程开发单位成本（万元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/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门）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 xml:space="preserve">1.4.2 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线路开发单位成本（万元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/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门）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 xml:space="preserve">1.4.3 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工作人员接受培训单位成本（元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/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人天）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 xml:space="preserve">1.4.4 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开展活动单位平均成本（万元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/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门）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1.4.5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活动场所修缮单位成本（万元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/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平方米）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 w:val="restart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黑体" w:eastAsia="黑体" w:hAnsi="黑体" w:cs="黑体"/>
                <w:spacing w:val="-20"/>
                <w:sz w:val="18"/>
                <w:szCs w:val="18"/>
              </w:rPr>
            </w:pPr>
            <w:r w:rsidRPr="005B4151">
              <w:rPr>
                <w:rFonts w:ascii="黑体" w:eastAsia="黑体" w:hAnsi="黑体" w:cs="黑体" w:hint="eastAsia"/>
                <w:spacing w:val="-20"/>
                <w:sz w:val="18"/>
                <w:szCs w:val="18"/>
              </w:rPr>
              <w:t>2.</w:t>
            </w:r>
            <w:r w:rsidRPr="009D4F03">
              <w:rPr>
                <w:rFonts w:ascii="黑体" w:eastAsia="黑体" w:hAnsi="黑体" w:cs="黑体" w:hint="eastAsia"/>
                <w:spacing w:val="-20"/>
                <w:sz w:val="18"/>
                <w:szCs w:val="18"/>
              </w:rPr>
              <w:t>效益指标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2.1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经济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效益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指标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2.2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社会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效益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指标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2.3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生态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效益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指标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2.4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可持续影响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lastRenderedPageBreak/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90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 w:val="restart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5B4151">
              <w:rPr>
                <w:rFonts w:ascii="黑体" w:eastAsia="黑体" w:hAnsi="黑体" w:cs="黑体" w:hint="eastAsia"/>
                <w:spacing w:val="-20"/>
                <w:sz w:val="18"/>
                <w:szCs w:val="18"/>
              </w:rPr>
              <w:lastRenderedPageBreak/>
              <w:t>3.</w:t>
            </w:r>
            <w:r w:rsidRPr="009D4F03">
              <w:rPr>
                <w:rFonts w:ascii="黑体" w:eastAsia="黑体" w:hAnsi="黑体" w:cs="黑体" w:hint="eastAsia"/>
                <w:spacing w:val="-20"/>
                <w:sz w:val="18"/>
                <w:szCs w:val="18"/>
              </w:rPr>
              <w:t>满意度指标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:rsidR="00F54DE0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3.1</w:t>
            </w:r>
          </w:p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9D4F03">
              <w:rPr>
                <w:rFonts w:ascii="黑体" w:eastAsia="黑体" w:hAnsi="黑体" w:cs="黑体" w:hint="eastAsia"/>
                <w:sz w:val="18"/>
                <w:szCs w:val="18"/>
              </w:rPr>
              <w:t>服务对象满意度指标</w:t>
            </w: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3.1.1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学生满意度（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%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3.1.2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家长满意度（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%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3.1.3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社会满意度（</w:t>
            </w:r>
            <w:r w:rsidRPr="000F6B93">
              <w:rPr>
                <w:rFonts w:ascii="Tahoma" w:eastAsia="仿宋_GB2312" w:hAnsi="Tahoma" w:cs="Times New Roman"/>
                <w:kern w:val="0"/>
                <w:sz w:val="18"/>
                <w:szCs w:val="21"/>
              </w:rPr>
              <w:t>%</w:t>
            </w: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  <w:tr w:rsidR="00F54DE0" w:rsidRPr="009D4F03" w:rsidTr="001C10C8">
        <w:trPr>
          <w:trHeight w:val="251"/>
        </w:trPr>
        <w:tc>
          <w:tcPr>
            <w:tcW w:w="652" w:type="dxa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:rsidR="00F54DE0" w:rsidRPr="000F6B93" w:rsidRDefault="00F54DE0" w:rsidP="001C10C8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jc w:val="left"/>
              <w:rPr>
                <w:rFonts w:ascii="Tahoma" w:eastAsia="仿宋_GB2312" w:hAnsi="Tahoma" w:cs="Times New Roman"/>
                <w:kern w:val="0"/>
                <w:sz w:val="18"/>
                <w:szCs w:val="21"/>
              </w:rPr>
            </w:pPr>
            <w:r w:rsidRPr="000F6B93">
              <w:rPr>
                <w:rFonts w:ascii="Tahoma" w:eastAsia="仿宋_GB2312" w:hAnsi="Tahoma" w:cs="Times New Roman" w:hint="eastAsia"/>
                <w:kern w:val="0"/>
                <w:sz w:val="18"/>
                <w:szCs w:val="21"/>
              </w:rPr>
              <w:t>……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F54DE0" w:rsidRPr="009D4F03" w:rsidRDefault="00F54DE0" w:rsidP="001C10C8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Calibri" w:eastAsia="仿宋_GB2312" w:hAnsi="Calibri" w:cs="Times New Roman"/>
                <w:sz w:val="18"/>
                <w:szCs w:val="18"/>
              </w:rPr>
            </w:pPr>
          </w:p>
        </w:tc>
      </w:tr>
    </w:tbl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F54DE0" w:rsidRDefault="00F54DE0" w:rsidP="00F54DE0">
      <w:pPr>
        <w:spacing w:line="600" w:lineRule="exact"/>
        <w:rPr>
          <w:rFonts w:ascii="仿宋_GB2312" w:eastAsia="仿宋_GB2312" w:hAnsi="黑体" w:cs="黑体"/>
          <w:sz w:val="30"/>
          <w:szCs w:val="30"/>
        </w:rPr>
      </w:pPr>
    </w:p>
    <w:p w:rsidR="00483587" w:rsidRDefault="00483587">
      <w:bookmarkStart w:id="0" w:name="_GoBack"/>
      <w:bookmarkEnd w:id="0"/>
    </w:p>
    <w:sectPr w:rsidR="0048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E0"/>
    <w:rsid w:val="00483587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2017-09-19T00:13:00Z</dcterms:created>
  <dcterms:modified xsi:type="dcterms:W3CDTF">2017-09-19T00:13:00Z</dcterms:modified>
</cp:coreProperties>
</file>