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34"/>
        </w:tabs>
        <w:spacing w:line="60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2017</w:t>
      </w:r>
      <w:r>
        <w:rPr>
          <w:rFonts w:hint="eastAsia" w:ascii="方正小标宋简体" w:hAnsi="华文中宋" w:eastAsia="方正小标宋简体"/>
          <w:sz w:val="36"/>
          <w:szCs w:val="36"/>
        </w:rPr>
        <w:t>年度全国职业教育与继续教育工作会议参会回执</w:t>
      </w:r>
    </w:p>
    <w:p>
      <w:pPr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单位：</w:t>
      </w:r>
    </w:p>
    <w:tbl>
      <w:tblPr>
        <w:tblStyle w:val="5"/>
        <w:tblW w:w="14328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689"/>
        <w:gridCol w:w="731"/>
        <w:gridCol w:w="1693"/>
        <w:gridCol w:w="647"/>
        <w:gridCol w:w="720"/>
        <w:gridCol w:w="1130"/>
        <w:gridCol w:w="900"/>
        <w:gridCol w:w="720"/>
        <w:gridCol w:w="670"/>
        <w:gridCol w:w="1080"/>
        <w:gridCol w:w="720"/>
        <w:gridCol w:w="720"/>
        <w:gridCol w:w="7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单位及职务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性</w:t>
            </w:r>
          </w:p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别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手机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抵</w:t>
            </w:r>
            <w:r>
              <w:rPr>
                <w:rFonts w:hint="eastAsia" w:ascii="Times New Roman"/>
                <w:sz w:val="24"/>
              </w:rPr>
              <w:t>苏</w:t>
            </w:r>
            <w:r>
              <w:rPr>
                <w:rFonts w:ascii="Times New Roman"/>
                <w:sz w:val="24"/>
              </w:rPr>
              <w:t>时间</w:t>
            </w:r>
          </w:p>
          <w:p>
            <w:pPr>
              <w:widowControl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/>
                <w:spacing w:val="-20"/>
                <w:sz w:val="24"/>
              </w:rPr>
              <w:t>（</w:t>
            </w:r>
            <w:r>
              <w:rPr>
                <w:rFonts w:ascii="Times New Roman" w:hAnsi="Times New Roman"/>
                <w:spacing w:val="-20"/>
                <w:sz w:val="24"/>
              </w:rPr>
              <w:t>24</w:t>
            </w:r>
            <w:r>
              <w:rPr>
                <w:rFonts w:ascii="Times New Roman"/>
                <w:spacing w:val="-20"/>
                <w:sz w:val="24"/>
              </w:rPr>
              <w:t>小时制）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航班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车次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到站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离</w:t>
            </w:r>
            <w:r>
              <w:rPr>
                <w:rFonts w:hint="eastAsia" w:ascii="Times New Roman"/>
                <w:sz w:val="24"/>
              </w:rPr>
              <w:t>苏</w:t>
            </w:r>
            <w:r>
              <w:rPr>
                <w:rFonts w:ascii="Times New Roman"/>
                <w:sz w:val="24"/>
              </w:rPr>
              <w:t>时间</w:t>
            </w:r>
          </w:p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pacing w:val="-20"/>
                <w:sz w:val="24"/>
              </w:rPr>
              <w:t>（</w:t>
            </w:r>
            <w:r>
              <w:rPr>
                <w:rFonts w:ascii="Times New Roman" w:hAnsi="Times New Roman"/>
                <w:spacing w:val="-20"/>
                <w:sz w:val="24"/>
              </w:rPr>
              <w:t>24</w:t>
            </w:r>
            <w:r>
              <w:rPr>
                <w:rFonts w:ascii="Times New Roman"/>
                <w:spacing w:val="-20"/>
                <w:sz w:val="24"/>
              </w:rPr>
              <w:t>小时制）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航班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车次</w:t>
            </w:r>
          </w:p>
        </w:tc>
        <w:tc>
          <w:tcPr>
            <w:tcW w:w="720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离站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是否安排清真餐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是否需要接送站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shd w:val="clear" w:color="auto" w:fill="auto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2689" w:type="dxa"/>
            <w:vMerge w:val="continue"/>
            <w:shd w:val="clear" w:color="auto" w:fill="auto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731" w:type="dxa"/>
            <w:vMerge w:val="continue"/>
            <w:shd w:val="clear" w:color="auto" w:fill="auto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1693" w:type="dxa"/>
            <w:vMerge w:val="continue"/>
            <w:shd w:val="clear" w:color="auto" w:fill="auto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时</w:t>
            </w:r>
          </w:p>
        </w:tc>
        <w:tc>
          <w:tcPr>
            <w:tcW w:w="1130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670" w:type="dxa"/>
            <w:shd w:val="clear" w:color="auto" w:fill="auto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 w:val="24"/>
              </w:rPr>
              <w:t>时</w:t>
            </w:r>
          </w:p>
        </w:tc>
        <w:tc>
          <w:tcPr>
            <w:tcW w:w="1080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720" w:type="dxa"/>
            <w:vMerge w:val="continue"/>
            <w:shd w:val="clear" w:color="auto" w:fill="auto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请于3月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16</w:t>
      </w:r>
      <w:r>
        <w:rPr>
          <w:rFonts w:ascii="Times New Roman" w:hAnsi="Times New Roman" w:eastAsia="仿宋_GB2312"/>
          <w:color w:val="000000"/>
          <w:sz w:val="28"/>
          <w:szCs w:val="28"/>
        </w:rPr>
        <w:t>日17：00前，将参会回执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通过传真或电子邮件方式反馈至会务组，同时传真至我部职业教育与成人教育司。</w:t>
      </w:r>
    </w:p>
    <w:p/>
    <w:p>
      <w:bookmarkStart w:id="0" w:name="_GoBack"/>
      <w:bookmarkEnd w:id="0"/>
    </w:p>
    <w:sectPr>
      <w:pgSz w:w="16838" w:h="11906" w:orient="landscape"/>
      <w:pgMar w:top="1814" w:right="1871" w:bottom="181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73BA5"/>
    <w:rsid w:val="4D473B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2017-03-15T00:54:00Z</dcterms:created>
  <dc:creator>dell</dc:creator>
  <cp:lastModifiedBy>dell</cp:lastModifiedBy>
  <dcterms:modified xsi:type="dcterms:W3CDTF">2017-03-15T00:55:34Z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