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68所现代远程教育试点高校名单</w:t>
      </w:r>
    </w:p>
    <w:tbl>
      <w:tblPr>
        <w:tblStyle w:val="5"/>
        <w:tblW w:w="3577" w:type="pct"/>
        <w:tblInd w:w="12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6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3024" w:type="pct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4"/>
                <w:szCs w:val="24"/>
              </w:rPr>
              <w:t>试点高校名称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北京市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（18所）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中国人民大学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清华大学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北京交通大学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北京航空航天大学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北京理工大学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北京科技大学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北京邮电大学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中国农业大学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北京中医药大学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北京外国语大学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北京语言大学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中国传媒大学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对外经济贸易大学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中央音乐学院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中国石油大学（北京）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"http://www.cdce.cn/xueyuan/xueyuan70.asp"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中国地质大学（北京）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上海市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（7所）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复旦大学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同济大学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上海交通大学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华东理工大学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东华大学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华东师范大学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上海外国语大学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四川省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（6所）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四川大学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西南交通大学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电子科技大学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西南科技大学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四川农业大学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西南财经大学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湖北省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（5所）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武汉大学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华中科技大学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中国地质大学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（武汉）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武汉理工大学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华中师范大学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辽宁省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（4所）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大连理工大学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中国医科大学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东北财经大学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陕西省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（4所）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西安交通大学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西北工业大学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西安电子科技大学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陕西师范大学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（3所）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南京大学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广东省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（3所）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中山大学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华南理工大学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华南师范大学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天津市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"http://www.cdce.cn/xueyuan/xueyuan53.asp"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南开大学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"http://www.cdce.cn/xueyuan/xueyuan52.asp"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天津大学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吉林省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吉林大学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"http://www.cdce.cn/xueyuan/xueyuan46.asp"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东北师范大学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黑龙江省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哈尔滨工业大学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东北农业大学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福建省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厦门大学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"http://www.cdce.cn/xueyuan/xueyuan29.asp"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福建师范大学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山东省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"http://www.cdce.cn/xueyuan/xueyuan28.asp"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山东大学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"http://www.cdce.cn/xueyuan/xueyuan71.asp"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中国石油大学（华东）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湖南省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湖南大学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重庆市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（2所）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"http://www.cdce.cn/xueyuan/xueyuan15.asp"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重庆大学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"http://www.cdce.cn/xueyuan/xueyuan10.asp"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西南大学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浙江省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（1所）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"http://www.cdce.cn/xueyuan/xueyuan32.asp"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浙江大学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安徽省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（1所）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"http://www.cdce.cn/xueyuan/xueyuan31.asp"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中国科学技术大学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河南省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（1所）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"http://www.cdce.cn/xueyuan/xueyuan27.asp"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郑州大学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甘肃省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（1所）</w:t>
            </w:r>
          </w:p>
        </w:tc>
        <w:tc>
          <w:tcPr>
            <w:tcW w:w="3024" w:type="pc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"http://www.cdce.cn/xueyuan/xueyuan4.asp" </w:instrText>
            </w:r>
            <w:r>
              <w:fldChar w:fldCharType="separate"/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兰州大学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jc w:val="right"/>
        <w:rPr>
          <w:rFonts w:ascii="仿宋" w:hAnsi="仿宋" w:eastAsia="仿宋" w:cs="宋体"/>
          <w:color w:val="4B4B4B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kern w:val="0"/>
          <w:sz w:val="32"/>
          <w:szCs w:val="32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81687"/>
    <w:rsid w:val="35B072D4"/>
    <w:rsid w:val="41C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1级标题"/>
    <w:basedOn w:val="2"/>
    <w:next w:val="1"/>
    <w:qFormat/>
    <w:uiPriority w:val="0"/>
    <w:pPr>
      <w:spacing w:line="560" w:lineRule="exact"/>
      <w:ind w:firstLine="640" w:firstLineChars="200"/>
    </w:pPr>
    <w:rPr>
      <w:rFonts w:ascii="Calibri" w:hAnsi="Calibri" w:eastAsia="黑体" w:cs="Times New Roman"/>
      <w:bCs/>
      <w:color w:val="auto"/>
      <w:sz w:val="32"/>
      <w:szCs w:val="4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2021-03-15T06:13:00Z</dcterms:created>
  <dc:creator>lenovo</dc:creator>
  <cp:lastModifiedBy>郑戌冰</cp:lastModifiedBy>
  <dcterms:modified xsi:type="dcterms:W3CDTF">2021-11-12T01:24:45Z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