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B42FE" w14:textId="22B566B5" w:rsidR="00820A8C" w:rsidRPr="00040BB0" w:rsidRDefault="00820A8C" w:rsidP="00042786">
      <w:pPr>
        <w:widowControl/>
        <w:spacing w:line="560" w:lineRule="exact"/>
        <w:jc w:val="left"/>
        <w:rPr>
          <w:rFonts w:ascii="黑体" w:eastAsia="黑体"/>
          <w:sz w:val="28"/>
          <w:szCs w:val="28"/>
        </w:rPr>
      </w:pPr>
      <w:r w:rsidRPr="00040BB0">
        <w:rPr>
          <w:rFonts w:ascii="黑体" w:eastAsia="黑体" w:hint="eastAsia"/>
          <w:sz w:val="28"/>
          <w:szCs w:val="28"/>
        </w:rPr>
        <w:t>附件</w:t>
      </w:r>
      <w:r w:rsidR="008243E7">
        <w:rPr>
          <w:rFonts w:ascii="黑体" w:eastAsia="黑体" w:hint="eastAsia"/>
          <w:sz w:val="28"/>
          <w:szCs w:val="28"/>
        </w:rPr>
        <w:t>5</w:t>
      </w:r>
    </w:p>
    <w:p w14:paraId="5E65C324" w14:textId="77777777" w:rsidR="00820A8C" w:rsidRPr="00011CE8" w:rsidRDefault="00820A8C" w:rsidP="00011CE8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11CE8">
        <w:rPr>
          <w:rFonts w:ascii="方正小标宋简体" w:eastAsia="方正小标宋简体" w:hint="eastAsia"/>
          <w:sz w:val="44"/>
          <w:szCs w:val="44"/>
        </w:rPr>
        <w:t>第十届中国大学生医学技术技能大赛</w:t>
      </w:r>
    </w:p>
    <w:p w14:paraId="00FC371D" w14:textId="25BC2BCE" w:rsidR="00820A8C" w:rsidRPr="00011CE8" w:rsidRDefault="00420DA5" w:rsidP="00011CE8">
      <w:pPr>
        <w:widowControl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11CE8">
        <w:rPr>
          <w:rFonts w:ascii="方正小标宋简体" w:eastAsia="方正小标宋简体" w:hint="eastAsia"/>
          <w:sz w:val="44"/>
          <w:szCs w:val="44"/>
        </w:rPr>
        <w:t>护理学专业</w:t>
      </w:r>
      <w:r w:rsidR="00820A8C" w:rsidRPr="00011CE8">
        <w:rPr>
          <w:rFonts w:ascii="方正小标宋简体" w:eastAsia="方正小标宋简体" w:hint="eastAsia"/>
          <w:sz w:val="44"/>
          <w:szCs w:val="44"/>
        </w:rPr>
        <w:t>赛道大赛方案</w:t>
      </w:r>
    </w:p>
    <w:p w14:paraId="3740691F" w14:textId="77777777" w:rsidR="00750EC4" w:rsidRDefault="00750EC4" w:rsidP="00BE7B2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2" w:firstLineChars="200" w:firstLine="640"/>
        <w:jc w:val="both"/>
        <w:rPr>
          <w:rFonts w:ascii="仿宋_GB2312" w:eastAsia="仿宋_GB2312" w:hAnsi="Helvetica" w:cs="Helvetica"/>
          <w:sz w:val="32"/>
          <w:szCs w:val="32"/>
        </w:rPr>
      </w:pPr>
    </w:p>
    <w:p w14:paraId="26000AF6" w14:textId="2E2E09F3" w:rsidR="00420DA5" w:rsidRDefault="00420DA5" w:rsidP="00BE7B2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2" w:firstLineChars="200" w:firstLine="640"/>
        <w:jc w:val="both"/>
        <w:rPr>
          <w:rFonts w:ascii="仿宋_GB2312" w:eastAsia="仿宋_GB2312" w:hAnsi="Helvetica" w:cs="Helvetica"/>
          <w:sz w:val="32"/>
          <w:szCs w:val="32"/>
        </w:rPr>
      </w:pPr>
      <w:r w:rsidRPr="00420DA5">
        <w:rPr>
          <w:rFonts w:ascii="仿宋_GB2312" w:eastAsia="仿宋_GB2312" w:hAnsi="Helvetica" w:cs="Helvetica" w:hint="eastAsia"/>
          <w:sz w:val="32"/>
          <w:szCs w:val="32"/>
        </w:rPr>
        <w:t>为进一步推进护理实践教学改革，创新实践教学体系，强化护理本科生基础理论、基本知识、基本技能，提升评判性思维和临床思维能力、人文关怀精神和团队合作意识，全面提高综合素质和人才培养质量，设置护理学专业赛道。</w:t>
      </w:r>
    </w:p>
    <w:p w14:paraId="15F9167C" w14:textId="433A1337" w:rsidR="00820A8C" w:rsidRPr="00D9497B" w:rsidRDefault="00820A8C" w:rsidP="00BE7B29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20" w:lineRule="exact"/>
        <w:ind w:left="2" w:firstLineChars="200" w:firstLine="640"/>
        <w:jc w:val="both"/>
        <w:rPr>
          <w:rFonts w:ascii="黑体" w:eastAsia="黑体" w:hAnsi="Helvetica" w:cs="Helvetica"/>
          <w:sz w:val="32"/>
          <w:szCs w:val="32"/>
        </w:rPr>
      </w:pPr>
      <w:r w:rsidRPr="00D9497B">
        <w:rPr>
          <w:rFonts w:ascii="黑体" w:eastAsia="黑体" w:hAnsi="Helvetica" w:cs="Helvetica" w:hint="eastAsia"/>
          <w:sz w:val="32"/>
          <w:szCs w:val="32"/>
        </w:rPr>
        <w:t>一、组织形式</w:t>
      </w:r>
    </w:p>
    <w:p w14:paraId="0FE03D3C" w14:textId="255B0339" w:rsidR="00820A8C" w:rsidRPr="00AA7902" w:rsidRDefault="00420DA5" w:rsidP="00BE7B29">
      <w:pPr>
        <w:widowControl/>
        <w:adjustRightInd w:val="0"/>
        <w:snapToGrid w:val="0"/>
        <w:spacing w:afterLines="100" w:after="312"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护理学专业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赛道采用校级初赛、分区赛、总决赛三级赛制。校级初赛由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各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自行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组织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Pr="00420DA5">
        <w:rPr>
          <w:rFonts w:ascii="仿宋_GB2312" w:eastAsia="仿宋_GB2312" w:hAnsi="Helvetica" w:cs="Helvetica" w:hint="eastAsia"/>
          <w:kern w:val="0"/>
          <w:sz w:val="32"/>
          <w:szCs w:val="32"/>
        </w:rPr>
        <w:t>分区赛和总决赛由教育部高等学校</w:t>
      </w:r>
      <w:proofErr w:type="gramStart"/>
      <w:r w:rsidRPr="00420DA5">
        <w:rPr>
          <w:rFonts w:ascii="仿宋_GB2312" w:eastAsia="仿宋_GB2312" w:hAnsi="Helvetica" w:cs="Helvetica" w:hint="eastAsia"/>
          <w:kern w:val="0"/>
          <w:sz w:val="32"/>
          <w:szCs w:val="32"/>
        </w:rPr>
        <w:t>护理学类专业</w:t>
      </w:r>
      <w:proofErr w:type="gramEnd"/>
      <w:r w:rsidRPr="00420DA5">
        <w:rPr>
          <w:rFonts w:ascii="仿宋_GB2312" w:eastAsia="仿宋_GB2312" w:hAnsi="Helvetica" w:cs="Helvetica" w:hint="eastAsia"/>
          <w:kern w:val="0"/>
          <w:sz w:val="32"/>
          <w:szCs w:val="32"/>
        </w:rPr>
        <w:t>教学指导委员会负责统筹指导。</w:t>
      </w:r>
      <w:r w:rsidR="00820A8C"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分区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赛的赛区</w:t>
      </w:r>
      <w:r w:rsidR="00820A8C" w:rsidRPr="000E367B">
        <w:rPr>
          <w:rFonts w:ascii="仿宋_GB2312" w:eastAsia="仿宋_GB2312" w:hAnsi="Helvetica" w:cs="Helvetica" w:hint="eastAsia"/>
          <w:kern w:val="0"/>
          <w:sz w:val="32"/>
          <w:szCs w:val="32"/>
        </w:rPr>
        <w:t>设置及承办高校详见下表</w:t>
      </w:r>
      <w:r w:rsidR="00820A8C">
        <w:rPr>
          <w:rFonts w:ascii="仿宋_GB2312" w:eastAsia="仿宋_GB2312" w:hAnsi="Helvetica" w:cs="Helvetica" w:hint="eastAsia"/>
          <w:kern w:val="0"/>
          <w:sz w:val="32"/>
          <w:szCs w:val="32"/>
        </w:rPr>
        <w:t>，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总决赛由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首都医科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大学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承办</w:t>
      </w:r>
      <w:r w:rsidR="00820A8C"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73"/>
        <w:gridCol w:w="5130"/>
        <w:gridCol w:w="2219"/>
      </w:tblGrid>
      <w:tr w:rsidR="00420DA5" w:rsidRPr="00431295" w14:paraId="69B79102" w14:textId="77777777" w:rsidTr="0012499E">
        <w:trPr>
          <w:trHeight w:val="615"/>
          <w:jc w:val="center"/>
        </w:trPr>
        <w:tc>
          <w:tcPr>
            <w:tcW w:w="1435" w:type="dxa"/>
            <w:gridSpan w:val="2"/>
            <w:vAlign w:val="center"/>
          </w:tcPr>
          <w:p w14:paraId="54EF3D51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赛区</w:t>
            </w:r>
          </w:p>
        </w:tc>
        <w:tc>
          <w:tcPr>
            <w:tcW w:w="5130" w:type="dxa"/>
            <w:vAlign w:val="center"/>
          </w:tcPr>
          <w:p w14:paraId="791021B1" w14:textId="713A4031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省</w:t>
            </w:r>
            <w:r w:rsidR="001F5C7F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（</w:t>
            </w:r>
            <w:r w:rsidR="001138F8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区、</w:t>
            </w:r>
            <w:r w:rsidR="003D22D0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市</w:t>
            </w:r>
            <w:r w:rsidR="001F5C7F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219" w:type="dxa"/>
            <w:vAlign w:val="center"/>
          </w:tcPr>
          <w:p w14:paraId="7AE9784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z w:val="32"/>
                <w:szCs w:val="32"/>
              </w:rPr>
              <w:t>承办高校</w:t>
            </w:r>
          </w:p>
        </w:tc>
      </w:tr>
      <w:tr w:rsidR="00420DA5" w:rsidRPr="00431295" w14:paraId="32CCFAA1" w14:textId="77777777" w:rsidTr="0012499E">
        <w:trPr>
          <w:trHeight w:val="1052"/>
          <w:jc w:val="center"/>
        </w:trPr>
        <w:tc>
          <w:tcPr>
            <w:tcW w:w="562" w:type="dxa"/>
            <w:vMerge w:val="restart"/>
            <w:vAlign w:val="center"/>
          </w:tcPr>
          <w:p w14:paraId="4242DE81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分</w:t>
            </w:r>
          </w:p>
          <w:p w14:paraId="1A5EE078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44D61AC2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区</w:t>
            </w:r>
          </w:p>
          <w:p w14:paraId="64CD6309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</w:p>
          <w:p w14:paraId="365D32F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赛</w:t>
            </w:r>
          </w:p>
          <w:p w14:paraId="30787696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z w:val="32"/>
                <w:szCs w:val="32"/>
              </w:rPr>
            </w:pPr>
          </w:p>
          <w:p w14:paraId="186A17F6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3925E61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东北</w:t>
            </w:r>
          </w:p>
          <w:p w14:paraId="7DF83918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华北</w:t>
            </w:r>
          </w:p>
        </w:tc>
        <w:tc>
          <w:tcPr>
            <w:tcW w:w="5130" w:type="dxa"/>
            <w:vAlign w:val="center"/>
          </w:tcPr>
          <w:p w14:paraId="36B357E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北京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天津、河北、山西、内蒙古、辽宁、吉林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黑龙江</w:t>
            </w:r>
          </w:p>
        </w:tc>
        <w:tc>
          <w:tcPr>
            <w:tcW w:w="2219" w:type="dxa"/>
            <w:vAlign w:val="center"/>
          </w:tcPr>
          <w:p w14:paraId="580C587A" w14:textId="77777777" w:rsidR="00F362B3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天津中医药</w:t>
            </w:r>
          </w:p>
          <w:p w14:paraId="193F7735" w14:textId="317E5EEC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大学</w:t>
            </w:r>
          </w:p>
        </w:tc>
      </w:tr>
      <w:tr w:rsidR="00420DA5" w:rsidRPr="00431295" w14:paraId="6CD63C89" w14:textId="77777777" w:rsidTr="0012499E">
        <w:trPr>
          <w:trHeight w:val="690"/>
          <w:jc w:val="center"/>
        </w:trPr>
        <w:tc>
          <w:tcPr>
            <w:tcW w:w="562" w:type="dxa"/>
            <w:vMerge/>
            <w:vAlign w:val="center"/>
          </w:tcPr>
          <w:p w14:paraId="7CB7CC2D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3220C47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华东</w:t>
            </w:r>
          </w:p>
        </w:tc>
        <w:tc>
          <w:tcPr>
            <w:tcW w:w="5130" w:type="dxa"/>
            <w:vAlign w:val="center"/>
          </w:tcPr>
          <w:p w14:paraId="2E1D2B0C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上海、江苏、浙江、安徽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福建、江西、山东</w:t>
            </w:r>
          </w:p>
        </w:tc>
        <w:tc>
          <w:tcPr>
            <w:tcW w:w="2219" w:type="dxa"/>
            <w:vAlign w:val="center"/>
          </w:tcPr>
          <w:p w14:paraId="300938D6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徐州医科大学</w:t>
            </w:r>
          </w:p>
        </w:tc>
      </w:tr>
      <w:tr w:rsidR="00420DA5" w:rsidRPr="00431295" w14:paraId="04C0EC1A" w14:textId="77777777" w:rsidTr="0012499E">
        <w:trPr>
          <w:trHeight w:val="701"/>
          <w:jc w:val="center"/>
        </w:trPr>
        <w:tc>
          <w:tcPr>
            <w:tcW w:w="562" w:type="dxa"/>
            <w:vMerge/>
            <w:vAlign w:val="center"/>
          </w:tcPr>
          <w:p w14:paraId="71DD48F4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5144BC24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华中</w:t>
            </w:r>
          </w:p>
          <w:p w14:paraId="54F28286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华南</w:t>
            </w:r>
          </w:p>
        </w:tc>
        <w:tc>
          <w:tcPr>
            <w:tcW w:w="5130" w:type="dxa"/>
            <w:vAlign w:val="center"/>
          </w:tcPr>
          <w:p w14:paraId="76863986" w14:textId="77777777" w:rsidR="00420DA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河南、湖北、湖南、</w:t>
            </w:r>
          </w:p>
          <w:p w14:paraId="1659CAA2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广东、广西、海南</w:t>
            </w:r>
          </w:p>
        </w:tc>
        <w:tc>
          <w:tcPr>
            <w:tcW w:w="2219" w:type="dxa"/>
            <w:vAlign w:val="center"/>
          </w:tcPr>
          <w:p w14:paraId="0DBF738F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中南大学</w:t>
            </w:r>
          </w:p>
        </w:tc>
      </w:tr>
      <w:tr w:rsidR="00420DA5" w:rsidRPr="00431295" w14:paraId="11BA729C" w14:textId="77777777" w:rsidTr="0012499E">
        <w:trPr>
          <w:trHeight w:val="682"/>
          <w:jc w:val="center"/>
        </w:trPr>
        <w:tc>
          <w:tcPr>
            <w:tcW w:w="562" w:type="dxa"/>
            <w:vMerge/>
            <w:vAlign w:val="center"/>
          </w:tcPr>
          <w:p w14:paraId="782E48EE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14:paraId="22B0C81A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西南</w:t>
            </w:r>
          </w:p>
          <w:p w14:paraId="72F947D0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pacing w:val="-12"/>
                <w:sz w:val="32"/>
                <w:szCs w:val="32"/>
              </w:rPr>
              <w:t>西北</w:t>
            </w:r>
          </w:p>
        </w:tc>
        <w:tc>
          <w:tcPr>
            <w:tcW w:w="5130" w:type="dxa"/>
            <w:vAlign w:val="center"/>
          </w:tcPr>
          <w:p w14:paraId="6044E382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重庆、四川、贵州、</w:t>
            </w:r>
            <w:r w:rsidRPr="008A5EE0">
              <w:rPr>
                <w:rFonts w:ascii="仿宋_GB2312" w:eastAsia="仿宋_GB2312" w:hAnsi="宋体" w:cs="Helvetica" w:hint="eastAsia"/>
                <w:sz w:val="32"/>
                <w:szCs w:val="32"/>
              </w:rPr>
              <w:t>云南、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西藏、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陕西、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甘肃、青海、宁夏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、</w:t>
            </w: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新疆、</w:t>
            </w:r>
            <w:r>
              <w:rPr>
                <w:rFonts w:ascii="仿宋_GB2312" w:eastAsia="仿宋_GB2312" w:hAnsi="宋体" w:cs="Helvetica" w:hint="eastAsia"/>
                <w:sz w:val="32"/>
                <w:szCs w:val="32"/>
              </w:rPr>
              <w:t>新疆生产建设兵团</w:t>
            </w:r>
          </w:p>
        </w:tc>
        <w:tc>
          <w:tcPr>
            <w:tcW w:w="2219" w:type="dxa"/>
            <w:vAlign w:val="center"/>
          </w:tcPr>
          <w:p w14:paraId="4DD8D043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四川大学</w:t>
            </w:r>
          </w:p>
        </w:tc>
      </w:tr>
      <w:tr w:rsidR="00420DA5" w:rsidRPr="00431295" w14:paraId="7FD9FF93" w14:textId="77777777" w:rsidTr="0012499E">
        <w:trPr>
          <w:trHeight w:val="568"/>
          <w:jc w:val="center"/>
        </w:trPr>
        <w:tc>
          <w:tcPr>
            <w:tcW w:w="1435" w:type="dxa"/>
            <w:gridSpan w:val="2"/>
            <w:vAlign w:val="center"/>
          </w:tcPr>
          <w:p w14:paraId="38CB7D19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b/>
                <w:spacing w:val="-12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b/>
                <w:spacing w:val="-12"/>
                <w:sz w:val="32"/>
                <w:szCs w:val="32"/>
              </w:rPr>
              <w:t>总决赛</w:t>
            </w:r>
          </w:p>
        </w:tc>
        <w:tc>
          <w:tcPr>
            <w:tcW w:w="5130" w:type="dxa"/>
            <w:vAlign w:val="center"/>
          </w:tcPr>
          <w:p w14:paraId="718B0B49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/</w:t>
            </w:r>
          </w:p>
        </w:tc>
        <w:tc>
          <w:tcPr>
            <w:tcW w:w="2219" w:type="dxa"/>
            <w:vAlign w:val="center"/>
          </w:tcPr>
          <w:p w14:paraId="7E3CDC3D" w14:textId="77777777" w:rsidR="00420DA5" w:rsidRPr="00431295" w:rsidRDefault="00420DA5" w:rsidP="00BE7B29"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20" w:lineRule="exact"/>
              <w:rPr>
                <w:rFonts w:ascii="仿宋_GB2312" w:eastAsia="仿宋_GB2312" w:hAnsi="宋体" w:cs="Helvetica"/>
                <w:sz w:val="32"/>
                <w:szCs w:val="32"/>
              </w:rPr>
            </w:pPr>
            <w:r w:rsidRPr="00431295">
              <w:rPr>
                <w:rFonts w:ascii="仿宋_GB2312" w:eastAsia="仿宋_GB2312" w:hAnsi="宋体" w:cs="Helvetica" w:hint="eastAsia"/>
                <w:sz w:val="32"/>
                <w:szCs w:val="32"/>
              </w:rPr>
              <w:t>首都医科大学</w:t>
            </w:r>
          </w:p>
        </w:tc>
      </w:tr>
    </w:tbl>
    <w:p w14:paraId="0ACF4727" w14:textId="0F4077E9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AA7902">
        <w:rPr>
          <w:rFonts w:ascii="仿宋_GB2312" w:eastAsia="仿宋_GB2312" w:hAnsi="Helvetica" w:cs="Helvetica" w:hint="eastAsia"/>
          <w:kern w:val="0"/>
          <w:sz w:val="32"/>
          <w:szCs w:val="32"/>
        </w:rPr>
        <w:lastRenderedPageBreak/>
        <w:t>各高校在校级初赛基础上组队参加分区赛，根据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高校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队伍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数量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按比例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确定各赛区晋级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总决赛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的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名额。</w:t>
      </w:r>
    </w:p>
    <w:p w14:paraId="4CE94B1B" w14:textId="77777777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各分区赛、总决赛承办高校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需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参加分区</w:t>
      </w:r>
      <w:r w:rsidRPr="0077695E">
        <w:rPr>
          <w:rFonts w:ascii="仿宋_GB2312" w:eastAsia="仿宋_GB2312" w:hAnsi="Helvetica" w:cs="Helvetica" w:hint="eastAsia"/>
          <w:kern w:val="0"/>
          <w:sz w:val="32"/>
          <w:szCs w:val="32"/>
        </w:rPr>
        <w:t>赛，但不参与分区赛成绩排名，直接获得总决赛参赛资格。</w:t>
      </w:r>
    </w:p>
    <w:p w14:paraId="2CF31D88" w14:textId="77777777" w:rsidR="00820A8C" w:rsidRPr="00D9497B" w:rsidRDefault="00820A8C" w:rsidP="00BE7B2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二、参赛学校及选手</w:t>
      </w:r>
    </w:p>
    <w:p w14:paraId="05C0B244" w14:textId="000A4636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参赛院校：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承担</w:t>
      </w:r>
      <w:r w:rsidR="00420DA5">
        <w:rPr>
          <w:rFonts w:ascii="仿宋_GB2312" w:eastAsia="仿宋_GB2312" w:hAnsi="Helvetica" w:cs="Helvetica" w:hint="eastAsia"/>
          <w:kern w:val="0"/>
          <w:sz w:val="32"/>
          <w:szCs w:val="32"/>
        </w:rPr>
        <w:t>护理学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专业本科教育的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有关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高等学校。</w:t>
      </w:r>
    </w:p>
    <w:p w14:paraId="4C839599" w14:textId="44D9F712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参赛选手：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201</w:t>
      </w:r>
      <w:r w:rsidR="00420DA5">
        <w:rPr>
          <w:rFonts w:ascii="仿宋_GB2312" w:eastAsia="仿宋_GB2312" w:hAnsi="Helvetica" w:cs="Helvetica"/>
          <w:kern w:val="0"/>
          <w:sz w:val="32"/>
          <w:szCs w:val="32"/>
        </w:rPr>
        <w:t>7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级</w:t>
      </w:r>
      <w:r w:rsidR="00420DA5">
        <w:rPr>
          <w:rFonts w:ascii="仿宋_GB2312" w:eastAsia="仿宋_GB2312" w:hAnsi="Helvetica" w:cs="Helvetica" w:hint="eastAsia"/>
          <w:kern w:val="0"/>
          <w:sz w:val="32"/>
          <w:szCs w:val="32"/>
        </w:rPr>
        <w:t>护理学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专业本</w:t>
      </w:r>
      <w:r w:rsidRPr="00D42AB3">
        <w:rPr>
          <w:rFonts w:ascii="仿宋_GB2312" w:eastAsia="仿宋_GB2312" w:hAnsi="Helvetica" w:cs="Helvetica" w:hint="eastAsia"/>
          <w:kern w:val="0"/>
          <w:sz w:val="32"/>
          <w:szCs w:val="32"/>
        </w:rPr>
        <w:t>科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生</w:t>
      </w:r>
    </w:p>
    <w:p w14:paraId="6F0EDF94" w14:textId="77777777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3.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参赛队伍：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每所参赛高校仅限组建一支参赛队伍，每队三名正式队员，一名候补队员。</w:t>
      </w:r>
    </w:p>
    <w:p w14:paraId="28A4182B" w14:textId="77777777" w:rsidR="00820A8C" w:rsidRPr="00D9497B" w:rsidRDefault="00820A8C" w:rsidP="00BE7B29">
      <w:pPr>
        <w:adjustRightInd w:val="0"/>
        <w:snapToGrid w:val="0"/>
        <w:spacing w:line="520" w:lineRule="exact"/>
        <w:ind w:firstLine="645"/>
        <w:rPr>
          <w:rFonts w:ascii="黑体" w:eastAsia="黑体" w:hAnsi="Helvetica" w:cs="Helvetica"/>
          <w:kern w:val="0"/>
          <w:sz w:val="32"/>
          <w:szCs w:val="32"/>
        </w:rPr>
      </w:pP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三、</w:t>
      </w:r>
      <w:r>
        <w:rPr>
          <w:rFonts w:ascii="黑体" w:eastAsia="黑体" w:hAnsi="Helvetica" w:cs="Helvetica" w:hint="eastAsia"/>
          <w:kern w:val="0"/>
          <w:sz w:val="32"/>
          <w:szCs w:val="32"/>
        </w:rPr>
        <w:t>大赛内容</w:t>
      </w:r>
    </w:p>
    <w:p w14:paraId="3A3FF693" w14:textId="7DCAE32D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参照</w:t>
      </w:r>
      <w:r w:rsidR="00FF489E" w:rsidRPr="00012692">
        <w:rPr>
          <w:rFonts w:ascii="仿宋_GB2312" w:eastAsia="仿宋_GB2312" w:hAnsi="Helvetica" w:cs="Helvetica" w:hint="eastAsia"/>
          <w:kern w:val="0"/>
          <w:sz w:val="32"/>
          <w:szCs w:val="32"/>
        </w:rPr>
        <w:t>教育部高等学校</w:t>
      </w:r>
      <w:proofErr w:type="gramStart"/>
      <w:r w:rsidR="00FF489E" w:rsidRPr="00012692">
        <w:rPr>
          <w:rFonts w:ascii="仿宋_GB2312" w:eastAsia="仿宋_GB2312" w:hAnsi="Helvetica" w:cs="Helvetica" w:hint="eastAsia"/>
          <w:kern w:val="0"/>
          <w:sz w:val="32"/>
          <w:szCs w:val="32"/>
        </w:rPr>
        <w:t>护理学类专业</w:t>
      </w:r>
      <w:proofErr w:type="gramEnd"/>
      <w:r w:rsidR="00FF489E" w:rsidRPr="00012692">
        <w:rPr>
          <w:rFonts w:ascii="仿宋_GB2312" w:eastAsia="仿宋_GB2312" w:hAnsi="Helvetica" w:cs="Helvetica" w:hint="eastAsia"/>
          <w:kern w:val="0"/>
          <w:sz w:val="32"/>
          <w:szCs w:val="32"/>
        </w:rPr>
        <w:t>教学指导委员会</w:t>
      </w:r>
      <w:r w:rsidRPr="00012692">
        <w:rPr>
          <w:rFonts w:ascii="仿宋_GB2312" w:eastAsia="仿宋_GB2312" w:hAnsi="Helvetica" w:cs="Helvetica" w:hint="eastAsia"/>
          <w:kern w:val="0"/>
          <w:sz w:val="32"/>
          <w:szCs w:val="32"/>
        </w:rPr>
        <w:t>公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布的《第十届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中国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大学生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医学技术技能大赛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范围（</w:t>
      </w:r>
      <w:r w:rsidR="00420DA5">
        <w:rPr>
          <w:rFonts w:ascii="仿宋_GB2312" w:eastAsia="仿宋_GB2312" w:hAnsi="Helvetica" w:cs="Helvetica" w:hint="eastAsia"/>
          <w:kern w:val="0"/>
          <w:sz w:val="32"/>
          <w:szCs w:val="32"/>
        </w:rPr>
        <w:t>护理学专业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赛道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用）》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，在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“中国大学生医学技术技能大赛”网站（</w:t>
      </w:r>
      <w:r w:rsidRPr="004A5CA2">
        <w:rPr>
          <w:rFonts w:ascii="仿宋_GB2312" w:eastAsia="仿宋_GB2312" w:hAnsi="Helvetica" w:cs="Helvetica"/>
          <w:kern w:val="0"/>
          <w:sz w:val="32"/>
          <w:szCs w:val="32"/>
        </w:rPr>
        <w:t>http://medu.bjmu.edu</w:t>
      </w:r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.</w:t>
      </w:r>
      <w:r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cn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proofErr w:type="spellStart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jnds</w:t>
      </w:r>
      <w:proofErr w:type="spellEnd"/>
      <w:r w:rsidRPr="00E17711">
        <w:rPr>
          <w:rFonts w:ascii="仿宋_GB2312" w:eastAsia="仿宋_GB2312" w:hAnsi="Helvetica" w:cs="Helvetica"/>
          <w:kern w:val="0"/>
          <w:sz w:val="32"/>
          <w:szCs w:val="32"/>
        </w:rPr>
        <w:t>/</w:t>
      </w:r>
      <w:r w:rsidRPr="00E17711">
        <w:rPr>
          <w:rFonts w:ascii="仿宋_GB2312" w:eastAsia="仿宋_GB2312" w:hAnsi="Helvetica" w:cs="Helvetica" w:hint="eastAsia"/>
          <w:kern w:val="0"/>
          <w:sz w:val="32"/>
          <w:szCs w:val="32"/>
        </w:rPr>
        <w:t>）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发布。</w:t>
      </w:r>
    </w:p>
    <w:p w14:paraId="42E32DC9" w14:textId="77777777" w:rsidR="00820A8C" w:rsidRPr="00D9497B" w:rsidRDefault="00820A8C" w:rsidP="00BE7B2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28"/>
        </w:rPr>
        <w:t>四、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大赛时间及地点</w:t>
      </w:r>
    </w:p>
    <w:p w14:paraId="20603D55" w14:textId="77777777" w:rsidR="00820A8C" w:rsidRPr="00595570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1.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分区赛</w:t>
      </w:r>
    </w:p>
    <w:p w14:paraId="271D9A08" w14:textId="77777777" w:rsidR="00820A8C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4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月</w:t>
      </w:r>
      <w:r w:rsidRPr="00D9497B">
        <w:rPr>
          <w:rFonts w:ascii="仿宋_GB2312" w:eastAsia="仿宋_GB2312" w:hAnsi="Helvetica" w:cs="Helvetica"/>
          <w:kern w:val="0"/>
          <w:sz w:val="32"/>
          <w:szCs w:val="32"/>
        </w:rPr>
        <w:t>1</w:t>
      </w:r>
      <w:r>
        <w:rPr>
          <w:rFonts w:ascii="仿宋_GB2312" w:eastAsia="仿宋_GB2312" w:hAnsi="Helvetica" w:cs="Helvetica"/>
          <w:kern w:val="0"/>
          <w:sz w:val="32"/>
          <w:szCs w:val="32"/>
        </w:rPr>
        <w:t>2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日前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完成分区赛。</w:t>
      </w:r>
    </w:p>
    <w:p w14:paraId="35AAE891" w14:textId="77777777" w:rsidR="00820A8C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地点：各分区赛承办高校。</w:t>
      </w:r>
    </w:p>
    <w:p w14:paraId="78A8DD56" w14:textId="77777777" w:rsidR="00820A8C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具体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时间、地点由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分区赛</w:t>
      </w:r>
      <w:r w:rsidRPr="00D9497B">
        <w:rPr>
          <w:rFonts w:ascii="仿宋_GB2312" w:eastAsia="仿宋_GB2312" w:hAnsi="Helvetica" w:cs="Helvetica" w:hint="eastAsia"/>
          <w:kern w:val="0"/>
          <w:sz w:val="32"/>
          <w:szCs w:val="32"/>
        </w:rPr>
        <w:t>承办高校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另行通知</w:t>
      </w:r>
    </w:p>
    <w:p w14:paraId="01402435" w14:textId="77777777" w:rsidR="00820A8C" w:rsidRPr="00595570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楷体_GB2312" w:eastAsia="楷体_GB2312" w:hAnsi="Helvetica" w:cs="Helvetica"/>
          <w:kern w:val="0"/>
          <w:sz w:val="32"/>
          <w:szCs w:val="32"/>
        </w:rPr>
      </w:pPr>
      <w:r w:rsidRPr="00595570">
        <w:rPr>
          <w:rFonts w:ascii="楷体_GB2312" w:eastAsia="楷体_GB2312" w:hAnsi="Helvetica" w:cs="Helvetica"/>
          <w:kern w:val="0"/>
          <w:sz w:val="32"/>
          <w:szCs w:val="32"/>
        </w:rPr>
        <w:t>2.</w:t>
      </w:r>
      <w:r w:rsidRPr="00595570">
        <w:rPr>
          <w:rFonts w:ascii="楷体_GB2312" w:eastAsia="楷体_GB2312" w:hAnsi="Helvetica" w:cs="Helvetica" w:hint="eastAsia"/>
          <w:kern w:val="0"/>
          <w:sz w:val="32"/>
          <w:szCs w:val="32"/>
        </w:rPr>
        <w:t>总决赛</w:t>
      </w:r>
    </w:p>
    <w:p w14:paraId="14B9B164" w14:textId="47BE45BB" w:rsidR="00820A8C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时间：</w:t>
      </w:r>
      <w:r w:rsidRPr="001A5A1C">
        <w:rPr>
          <w:rFonts w:ascii="仿宋_GB2312" w:eastAsia="仿宋_GB2312" w:hAnsi="Helvetica" w:cs="Helvetica"/>
          <w:kern w:val="0"/>
          <w:sz w:val="32"/>
          <w:szCs w:val="32"/>
        </w:rPr>
        <w:t>20</w:t>
      </w:r>
      <w:r>
        <w:rPr>
          <w:rFonts w:ascii="仿宋_GB2312" w:eastAsia="仿宋_GB2312" w:hAnsi="Helvetica" w:cs="Helvetica"/>
          <w:kern w:val="0"/>
          <w:sz w:val="32"/>
          <w:szCs w:val="32"/>
        </w:rPr>
        <w:t>21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年</w:t>
      </w:r>
      <w:r>
        <w:rPr>
          <w:rFonts w:ascii="仿宋_GB2312" w:eastAsia="仿宋_GB2312" w:hAnsi="Helvetica" w:cs="Helvetica"/>
          <w:kern w:val="0"/>
          <w:sz w:val="32"/>
          <w:szCs w:val="32"/>
        </w:rPr>
        <w:t>5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月</w:t>
      </w:r>
      <w:r w:rsidR="003C040D">
        <w:rPr>
          <w:rFonts w:ascii="仿宋_GB2312" w:eastAsia="仿宋_GB2312" w:hAnsi="Helvetica" w:cs="Helvetica" w:hint="eastAsia"/>
          <w:kern w:val="0"/>
          <w:sz w:val="32"/>
          <w:szCs w:val="32"/>
        </w:rPr>
        <w:t>中旬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，具体由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大赛</w:t>
      </w:r>
      <w:r w:rsidRPr="001A5A1C">
        <w:rPr>
          <w:rFonts w:ascii="仿宋_GB2312" w:eastAsia="仿宋_GB2312" w:hAnsi="Helvetica" w:cs="Helvetica" w:hint="eastAsia"/>
          <w:kern w:val="0"/>
          <w:sz w:val="32"/>
          <w:szCs w:val="32"/>
        </w:rPr>
        <w:t>组委会另行通知</w:t>
      </w:r>
      <w:r>
        <w:rPr>
          <w:rFonts w:ascii="仿宋_GB2312" w:eastAsia="仿宋_GB2312" w:hAnsi="Helvetica" w:cs="Helvetica" w:hint="eastAsia"/>
          <w:kern w:val="0"/>
          <w:sz w:val="32"/>
          <w:szCs w:val="32"/>
        </w:rPr>
        <w:t>。</w:t>
      </w:r>
    </w:p>
    <w:p w14:paraId="32D6FC48" w14:textId="7515092D" w:rsidR="00820A8C" w:rsidRPr="00D9497B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>
        <w:rPr>
          <w:rFonts w:ascii="仿宋_GB2312" w:eastAsia="仿宋_GB2312" w:hAnsi="Helvetica" w:cs="Helvetica" w:hint="eastAsia"/>
          <w:kern w:val="0"/>
          <w:sz w:val="32"/>
          <w:szCs w:val="32"/>
        </w:rPr>
        <w:t>地点：</w:t>
      </w:r>
      <w:r w:rsidR="00420DA5">
        <w:rPr>
          <w:rFonts w:ascii="仿宋_GB2312" w:eastAsia="仿宋_GB2312" w:hAnsi="Helvetica" w:cs="Helvetica" w:hint="eastAsia"/>
          <w:kern w:val="0"/>
          <w:sz w:val="32"/>
          <w:szCs w:val="32"/>
        </w:rPr>
        <w:t>首都医科大学</w:t>
      </w:r>
    </w:p>
    <w:p w14:paraId="7C9928E9" w14:textId="77777777" w:rsidR="00820A8C" w:rsidRPr="00D9497B" w:rsidRDefault="00820A8C" w:rsidP="00BE7B29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Helvetica" w:cs="Helvetica"/>
          <w:kern w:val="0"/>
          <w:sz w:val="32"/>
          <w:szCs w:val="32"/>
        </w:rPr>
      </w:pPr>
      <w:r>
        <w:rPr>
          <w:rFonts w:ascii="黑体" w:eastAsia="黑体" w:hAnsi="Helvetica" w:cs="Helvetica" w:hint="eastAsia"/>
          <w:kern w:val="0"/>
          <w:sz w:val="32"/>
          <w:szCs w:val="32"/>
        </w:rPr>
        <w:t>五</w:t>
      </w:r>
      <w:r w:rsidRPr="00D9497B">
        <w:rPr>
          <w:rFonts w:ascii="黑体" w:eastAsia="黑体" w:hAnsi="Helvetica" w:cs="Helvetica" w:hint="eastAsia"/>
          <w:kern w:val="0"/>
          <w:sz w:val="32"/>
          <w:szCs w:val="32"/>
        </w:rPr>
        <w:t>、联系人及联系方式</w:t>
      </w:r>
    </w:p>
    <w:p w14:paraId="4BC5DAC5" w14:textId="6D24F642" w:rsidR="00420DA5" w:rsidRPr="004128B9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4128B9">
        <w:rPr>
          <w:rFonts w:ascii="楷体_GB2312" w:eastAsia="楷体_GB2312" w:hAnsi="Times New Roman"/>
          <w:kern w:val="0"/>
          <w:sz w:val="32"/>
          <w:szCs w:val="32"/>
        </w:rPr>
        <w:t>1.分区赛</w:t>
      </w:r>
      <w:r w:rsidR="004128B9">
        <w:rPr>
          <w:rFonts w:ascii="楷体_GB2312" w:eastAsia="楷体_GB2312" w:hAnsi="Times New Roman" w:hint="eastAsia"/>
          <w:kern w:val="0"/>
          <w:sz w:val="32"/>
          <w:szCs w:val="32"/>
        </w:rPr>
        <w:t>联系人</w:t>
      </w:r>
    </w:p>
    <w:p w14:paraId="00669143" w14:textId="3840EFDD" w:rsidR="00420DA5" w:rsidRPr="004F6105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东北华北赛区联系人：天津中医药大学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王</w:t>
      </w:r>
      <w:proofErr w:type="gramStart"/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>汕珊</w:t>
      </w:r>
      <w:proofErr w:type="gramEnd"/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</w:t>
      </w: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岳颖</w:t>
      </w:r>
    </w:p>
    <w:p w14:paraId="79DF54B5" w14:textId="218FB29A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13612017675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18622501931</w:t>
      </w:r>
    </w:p>
    <w:p w14:paraId="07C1ABC1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lastRenderedPageBreak/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rainshan_shan@163.com</w:t>
      </w:r>
    </w:p>
    <w:p w14:paraId="2BE6C0B0" w14:textId="77777777" w:rsidR="00420DA5" w:rsidRPr="004F6105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华东赛区联系人：徐州医科大学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李红梅 韩静</w:t>
      </w:r>
    </w:p>
    <w:p w14:paraId="4E7AF4E8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A676C7">
        <w:rPr>
          <w:rFonts w:ascii="仿宋_GB2312" w:eastAsia="仿宋_GB2312" w:hAnsi="Helvetica" w:cs="Helvetica"/>
          <w:kern w:val="0"/>
          <w:sz w:val="28"/>
          <w:szCs w:val="28"/>
        </w:rPr>
        <w:t xml:space="preserve"> 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0516-83262165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15852159028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15896421496</w:t>
      </w:r>
    </w:p>
    <w:p w14:paraId="5E12415F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498847906@qq.com</w:t>
      </w:r>
    </w:p>
    <w:p w14:paraId="7D62B239" w14:textId="77777777" w:rsidR="00420DA5" w:rsidRPr="004F6105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华中华南赛区联系人：中南大学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姚菊琴 付灵芝</w:t>
      </w:r>
    </w:p>
    <w:p w14:paraId="4E5C374E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13755133618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13875981231</w:t>
      </w:r>
    </w:p>
    <w:p w14:paraId="42C29C41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449786133@qq.com</w:t>
      </w:r>
    </w:p>
    <w:p w14:paraId="3EF13930" w14:textId="77777777" w:rsidR="00420DA5" w:rsidRPr="004F6105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西南西北赛区联系人：四川大学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刘春娟 崔金波</w:t>
      </w:r>
    </w:p>
    <w:p w14:paraId="472BBC88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</w:t>
      </w:r>
      <w:r w:rsidRPr="00A676C7">
        <w:rPr>
          <w:rFonts w:ascii="仿宋_GB2312" w:eastAsia="仿宋_GB2312" w:hAnsi="Helvetica" w:cs="Helvetica" w:hint="eastAsia"/>
          <w:kern w:val="0"/>
          <w:sz w:val="28"/>
          <w:szCs w:val="28"/>
        </w:rPr>
        <w:t>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028-85422059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18030408425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18980606367</w:t>
      </w:r>
    </w:p>
    <w:p w14:paraId="73EC7BEE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xbsdbs2019@163.com</w:t>
      </w:r>
    </w:p>
    <w:p w14:paraId="525B4116" w14:textId="30F56B48" w:rsidR="00420DA5" w:rsidRPr="004128B9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楷体_GB2312" w:eastAsia="楷体_GB2312" w:hAnsi="Times New Roman"/>
          <w:kern w:val="0"/>
          <w:sz w:val="32"/>
          <w:szCs w:val="32"/>
        </w:rPr>
      </w:pPr>
      <w:r w:rsidRPr="004128B9">
        <w:rPr>
          <w:rFonts w:ascii="楷体_GB2312" w:eastAsia="楷体_GB2312" w:hAnsi="Times New Roman"/>
          <w:kern w:val="0"/>
          <w:sz w:val="32"/>
          <w:szCs w:val="32"/>
        </w:rPr>
        <w:t>2.总决赛</w:t>
      </w:r>
      <w:r w:rsidR="00051F20">
        <w:rPr>
          <w:rFonts w:ascii="楷体_GB2312" w:eastAsia="楷体_GB2312" w:hAnsi="Times New Roman" w:hint="eastAsia"/>
          <w:kern w:val="0"/>
          <w:sz w:val="32"/>
          <w:szCs w:val="32"/>
        </w:rPr>
        <w:t>联系人</w:t>
      </w:r>
    </w:p>
    <w:p w14:paraId="124A3E3B" w14:textId="77777777" w:rsidR="00DE329C" w:rsidRPr="00DE329C" w:rsidRDefault="00DE329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DE329C">
        <w:rPr>
          <w:rFonts w:ascii="仿宋_GB2312" w:eastAsia="仿宋_GB2312" w:hAnsi="Helvetica" w:cs="Helvetica" w:hint="eastAsia"/>
          <w:kern w:val="0"/>
          <w:sz w:val="32"/>
          <w:szCs w:val="32"/>
        </w:rPr>
        <w:t>联系人：首都医科大学</w:t>
      </w:r>
      <w:r w:rsidRPr="00DE329C">
        <w:rPr>
          <w:rFonts w:ascii="仿宋_GB2312" w:eastAsia="仿宋_GB2312" w:hAnsi="Helvetica" w:cs="Helvetica"/>
          <w:kern w:val="0"/>
          <w:sz w:val="32"/>
          <w:szCs w:val="32"/>
        </w:rPr>
        <w:t xml:space="preserve"> 郭黎</w:t>
      </w:r>
    </w:p>
    <w:p w14:paraId="454210D6" w14:textId="77777777" w:rsidR="00DE329C" w:rsidRPr="00540697" w:rsidRDefault="00DE329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E329C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010-83911769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13693355515</w:t>
      </w:r>
    </w:p>
    <w:p w14:paraId="266C47F3" w14:textId="5CD49309" w:rsidR="00DE329C" w:rsidRPr="00540697" w:rsidRDefault="00DE329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DE329C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gl8690@126.com</w:t>
      </w:r>
    </w:p>
    <w:p w14:paraId="1D7447A9" w14:textId="39C06EED" w:rsidR="00420DA5" w:rsidRPr="004F6105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教育部护理</w:t>
      </w:r>
      <w:proofErr w:type="gramStart"/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学类专业教指</w:t>
      </w:r>
      <w:proofErr w:type="gramEnd"/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委</w:t>
      </w:r>
      <w:r w:rsidRPr="004F6105">
        <w:rPr>
          <w:rFonts w:ascii="仿宋_GB2312" w:eastAsia="仿宋_GB2312" w:hAnsi="Helvetica" w:cs="Helvetica"/>
          <w:kern w:val="0"/>
          <w:sz w:val="32"/>
          <w:szCs w:val="32"/>
        </w:rPr>
        <w:t xml:space="preserve"> 陈华</w:t>
      </w:r>
    </w:p>
    <w:p w14:paraId="10EDED72" w14:textId="13A5AB13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联系电话：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010-82805269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，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13661257374</w:t>
      </w:r>
    </w:p>
    <w:p w14:paraId="12BAFA18" w14:textId="77777777" w:rsidR="00420DA5" w:rsidRPr="00540697" w:rsidRDefault="00420DA5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4F6105">
        <w:rPr>
          <w:rFonts w:ascii="仿宋_GB2312" w:eastAsia="仿宋_GB2312" w:hAnsi="Helvetica" w:cs="Helvetica" w:hint="eastAsia"/>
          <w:kern w:val="0"/>
          <w:sz w:val="32"/>
          <w:szCs w:val="32"/>
        </w:rPr>
        <w:t>电子邮箱：</w:t>
      </w:r>
      <w:r w:rsidRPr="00540697">
        <w:rPr>
          <w:rFonts w:ascii="Times New Roman" w:eastAsia="仿宋_GB2312" w:hAnsi="Times New Roman"/>
          <w:kern w:val="0"/>
          <w:sz w:val="32"/>
          <w:szCs w:val="32"/>
        </w:rPr>
        <w:t>hljzw2007@126.com</w:t>
      </w:r>
    </w:p>
    <w:p w14:paraId="19DB78D9" w14:textId="04910DAA" w:rsidR="00820A8C" w:rsidRPr="004F6105" w:rsidRDefault="00820A8C" w:rsidP="00BE7B29">
      <w:pPr>
        <w:widowControl/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Helvetica" w:cs="Helvetica"/>
          <w:kern w:val="0"/>
          <w:sz w:val="32"/>
          <w:szCs w:val="32"/>
        </w:rPr>
      </w:pPr>
    </w:p>
    <w:sectPr w:rsidR="00820A8C" w:rsidRPr="004F6105" w:rsidSect="00C4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7FF6E" w14:textId="77777777" w:rsidR="009A2CBD" w:rsidRDefault="009A2CBD" w:rsidP="00551FF9">
      <w:r>
        <w:separator/>
      </w:r>
    </w:p>
  </w:endnote>
  <w:endnote w:type="continuationSeparator" w:id="0">
    <w:p w14:paraId="36692599" w14:textId="77777777" w:rsidR="009A2CBD" w:rsidRDefault="009A2CBD" w:rsidP="0055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F453F" w14:textId="77777777" w:rsidR="009A2CBD" w:rsidRDefault="009A2CBD" w:rsidP="00551FF9">
      <w:r>
        <w:separator/>
      </w:r>
    </w:p>
  </w:footnote>
  <w:footnote w:type="continuationSeparator" w:id="0">
    <w:p w14:paraId="69A2C388" w14:textId="77777777" w:rsidR="009A2CBD" w:rsidRDefault="009A2CBD" w:rsidP="00551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58"/>
    <w:rsid w:val="00011CE8"/>
    <w:rsid w:val="00012692"/>
    <w:rsid w:val="00040BB0"/>
    <w:rsid w:val="00040F33"/>
    <w:rsid w:val="00042786"/>
    <w:rsid w:val="00051F20"/>
    <w:rsid w:val="000E367B"/>
    <w:rsid w:val="001138F8"/>
    <w:rsid w:val="0019392A"/>
    <w:rsid w:val="00196742"/>
    <w:rsid w:val="001A1856"/>
    <w:rsid w:val="001A5A1C"/>
    <w:rsid w:val="001B070A"/>
    <w:rsid w:val="001F5C7F"/>
    <w:rsid w:val="00243F82"/>
    <w:rsid w:val="00253450"/>
    <w:rsid w:val="003321EE"/>
    <w:rsid w:val="003B7A61"/>
    <w:rsid w:val="003C040D"/>
    <w:rsid w:val="003D22D0"/>
    <w:rsid w:val="003E4B4F"/>
    <w:rsid w:val="004128B9"/>
    <w:rsid w:val="00420DA5"/>
    <w:rsid w:val="0043776C"/>
    <w:rsid w:val="0047249F"/>
    <w:rsid w:val="004952CA"/>
    <w:rsid w:val="004A5CA2"/>
    <w:rsid w:val="004A7754"/>
    <w:rsid w:val="004E1F8E"/>
    <w:rsid w:val="004F5B70"/>
    <w:rsid w:val="004F6105"/>
    <w:rsid w:val="00540697"/>
    <w:rsid w:val="005446CF"/>
    <w:rsid w:val="00551FF9"/>
    <w:rsid w:val="00572865"/>
    <w:rsid w:val="00595570"/>
    <w:rsid w:val="005E47BD"/>
    <w:rsid w:val="006C0DE2"/>
    <w:rsid w:val="00703D79"/>
    <w:rsid w:val="00740A9C"/>
    <w:rsid w:val="007453A8"/>
    <w:rsid w:val="00750EC4"/>
    <w:rsid w:val="0077695E"/>
    <w:rsid w:val="007771DE"/>
    <w:rsid w:val="0078323B"/>
    <w:rsid w:val="00797174"/>
    <w:rsid w:val="007A6537"/>
    <w:rsid w:val="007D40F3"/>
    <w:rsid w:val="007D40F6"/>
    <w:rsid w:val="00820A8C"/>
    <w:rsid w:val="008243E7"/>
    <w:rsid w:val="00833D09"/>
    <w:rsid w:val="00835CB8"/>
    <w:rsid w:val="00850BF8"/>
    <w:rsid w:val="00887900"/>
    <w:rsid w:val="0089710A"/>
    <w:rsid w:val="00901F36"/>
    <w:rsid w:val="00916985"/>
    <w:rsid w:val="00953305"/>
    <w:rsid w:val="00973782"/>
    <w:rsid w:val="009A2CBD"/>
    <w:rsid w:val="009E5981"/>
    <w:rsid w:val="009E624C"/>
    <w:rsid w:val="00A676C7"/>
    <w:rsid w:val="00A84110"/>
    <w:rsid w:val="00AA7902"/>
    <w:rsid w:val="00AC72EB"/>
    <w:rsid w:val="00AE2D58"/>
    <w:rsid w:val="00AF1429"/>
    <w:rsid w:val="00B00C7C"/>
    <w:rsid w:val="00B225EF"/>
    <w:rsid w:val="00B87B91"/>
    <w:rsid w:val="00BC2B8A"/>
    <w:rsid w:val="00BE7B29"/>
    <w:rsid w:val="00C42F32"/>
    <w:rsid w:val="00C4775D"/>
    <w:rsid w:val="00C53CE5"/>
    <w:rsid w:val="00C64F17"/>
    <w:rsid w:val="00D42AB3"/>
    <w:rsid w:val="00D51E40"/>
    <w:rsid w:val="00D6354F"/>
    <w:rsid w:val="00D815A8"/>
    <w:rsid w:val="00D9497B"/>
    <w:rsid w:val="00DE329C"/>
    <w:rsid w:val="00E17711"/>
    <w:rsid w:val="00E667E1"/>
    <w:rsid w:val="00E76759"/>
    <w:rsid w:val="00E85102"/>
    <w:rsid w:val="00E93745"/>
    <w:rsid w:val="00ED52CC"/>
    <w:rsid w:val="00EF03AD"/>
    <w:rsid w:val="00F362B3"/>
    <w:rsid w:val="00F61BF7"/>
    <w:rsid w:val="00FE1956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728B2A"/>
  <w15:docId w15:val="{D66AC627-37BC-B244-B215-93E9C12F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1F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551FF9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551F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51FF9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551F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551FF9"/>
    <w:rPr>
      <w:rFonts w:cs="Times New Roman"/>
      <w:color w:val="0563C1"/>
      <w:u w:val="single"/>
    </w:rPr>
  </w:style>
  <w:style w:type="paragraph" w:styleId="a9">
    <w:name w:val="Balloon Text"/>
    <w:basedOn w:val="a"/>
    <w:link w:val="aa"/>
    <w:uiPriority w:val="99"/>
    <w:semiHidden/>
    <w:rsid w:val="00551F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551FF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农 医</cp:lastModifiedBy>
  <cp:revision>44</cp:revision>
  <dcterms:created xsi:type="dcterms:W3CDTF">2020-11-15T04:04:00Z</dcterms:created>
  <dcterms:modified xsi:type="dcterms:W3CDTF">2020-12-11T02:54:00Z</dcterms:modified>
</cp:coreProperties>
</file>