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4211" w14:textId="01078011" w:rsidR="00F3676D" w:rsidRPr="003331F2" w:rsidRDefault="00603A0E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331F2">
        <w:rPr>
          <w:rFonts w:ascii="黑体" w:eastAsia="黑体" w:hAnsi="黑体"/>
          <w:sz w:val="32"/>
          <w:szCs w:val="32"/>
        </w:rPr>
        <w:t>附件</w:t>
      </w:r>
      <w:r w:rsidRPr="003331F2">
        <w:rPr>
          <w:rFonts w:ascii="黑体" w:eastAsia="黑体" w:hAnsi="黑体" w:hint="eastAsia"/>
          <w:sz w:val="32"/>
          <w:szCs w:val="32"/>
        </w:rPr>
        <w:t>3</w:t>
      </w:r>
    </w:p>
    <w:p w14:paraId="5A6D9104" w14:textId="77777777" w:rsidR="00F3676D" w:rsidRPr="00F16BAA" w:rsidRDefault="00603A0E">
      <w:pPr>
        <w:jc w:val="center"/>
        <w:rPr>
          <w:rFonts w:ascii="方正小标宋_GBK" w:eastAsia="方正小标宋_GBK" w:hAnsi="仿宋"/>
          <w:b/>
          <w:bCs/>
          <w:sz w:val="44"/>
          <w:szCs w:val="48"/>
        </w:rPr>
      </w:pPr>
      <w:r w:rsidRPr="00F16BAA">
        <w:rPr>
          <w:rFonts w:ascii="方正小标宋_GBK" w:eastAsia="方正小标宋_GBK" w:hAnsi="仿宋" w:hint="eastAsia"/>
          <w:b/>
          <w:bCs/>
          <w:sz w:val="44"/>
          <w:szCs w:val="48"/>
        </w:rPr>
        <w:t>支撑材料清单</w:t>
      </w:r>
    </w:p>
    <w:p w14:paraId="3861369F" w14:textId="77777777" w:rsidR="00F3676D" w:rsidRPr="008B232B" w:rsidRDefault="00F3676D">
      <w:pPr>
        <w:jc w:val="left"/>
        <w:rPr>
          <w:rFonts w:ascii="仿宋" w:eastAsia="仿宋" w:hAnsi="仿宋"/>
          <w:b/>
          <w:bCs/>
          <w:sz w:val="32"/>
          <w:szCs w:val="36"/>
        </w:rPr>
      </w:pPr>
    </w:p>
    <w:p w14:paraId="04794862" w14:textId="77777777" w:rsidR="00F3676D" w:rsidRPr="008B232B" w:rsidRDefault="00603A0E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医院基本条件</w:t>
      </w:r>
    </w:p>
    <w:p w14:paraId="3BDA8A2E" w14:textId="55062DF4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1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医院</w:t>
      </w:r>
      <w:r w:rsidR="007F7D2F">
        <w:rPr>
          <w:rFonts w:ascii="仿宋" w:eastAsia="仿宋" w:hAnsi="仿宋" w:cs="华文仿宋" w:hint="eastAsia"/>
          <w:sz w:val="32"/>
          <w:szCs w:val="32"/>
        </w:rPr>
        <w:t>等级</w:t>
      </w:r>
      <w:r w:rsidR="00946221">
        <w:rPr>
          <w:rFonts w:ascii="仿宋" w:eastAsia="仿宋" w:hAnsi="仿宋" w:cs="华文仿宋" w:hint="eastAsia"/>
          <w:sz w:val="32"/>
          <w:szCs w:val="32"/>
        </w:rPr>
        <w:t>证明</w:t>
      </w:r>
      <w:r w:rsidRPr="008B232B">
        <w:rPr>
          <w:rFonts w:ascii="仿宋" w:eastAsia="仿宋" w:hAnsi="仿宋" w:cs="华文仿宋" w:hint="eastAsia"/>
          <w:sz w:val="32"/>
          <w:szCs w:val="32"/>
        </w:rPr>
        <w:t>、</w:t>
      </w:r>
      <w:r w:rsidR="00F16BAA">
        <w:rPr>
          <w:rFonts w:ascii="仿宋" w:eastAsia="仿宋" w:hAnsi="仿宋" w:cs="华文仿宋" w:hint="eastAsia"/>
          <w:sz w:val="32"/>
          <w:szCs w:val="32"/>
        </w:rPr>
        <w:t>住培</w:t>
      </w:r>
      <w:r w:rsidRPr="008B232B">
        <w:rPr>
          <w:rFonts w:ascii="仿宋" w:eastAsia="仿宋" w:hAnsi="仿宋" w:cs="华文仿宋" w:hint="eastAsia"/>
          <w:sz w:val="32"/>
          <w:szCs w:val="32"/>
        </w:rPr>
        <w:t>基地评估结果等</w:t>
      </w:r>
    </w:p>
    <w:p w14:paraId="49F3D17D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1.2</w:t>
      </w:r>
      <w:r w:rsidRPr="008B232B">
        <w:rPr>
          <w:rFonts w:ascii="仿宋" w:eastAsia="仿宋" w:hAnsi="仿宋" w:cs="华文仿宋" w:hint="eastAsia"/>
          <w:sz w:val="32"/>
          <w:szCs w:val="32"/>
        </w:rPr>
        <w:t>开放床位数</w:t>
      </w:r>
      <w:r w:rsidRPr="008B232B">
        <w:rPr>
          <w:rFonts w:ascii="仿宋" w:eastAsia="仿宋" w:hAnsi="仿宋" w:cs="华文仿宋"/>
          <w:sz w:val="32"/>
          <w:szCs w:val="32"/>
        </w:rPr>
        <w:t>/在学、在培人员</w:t>
      </w:r>
      <w:r w:rsidRPr="008B232B">
        <w:rPr>
          <w:rFonts w:ascii="仿宋" w:eastAsia="仿宋" w:hAnsi="仿宋" w:cs="华文仿宋" w:hint="eastAsia"/>
          <w:sz w:val="32"/>
          <w:szCs w:val="32"/>
        </w:rPr>
        <w:t>数比例表</w:t>
      </w:r>
    </w:p>
    <w:p w14:paraId="29B88CE4" w14:textId="7A8B3419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1.3</w:t>
      </w:r>
      <w:r w:rsidR="00034062">
        <w:rPr>
          <w:rFonts w:ascii="仿宋" w:eastAsia="仿宋" w:hAnsi="仿宋" w:cs="华文仿宋" w:hint="eastAsia"/>
          <w:sz w:val="32"/>
          <w:szCs w:val="32"/>
        </w:rPr>
        <w:t>国家区域中医诊疗中心、</w:t>
      </w:r>
      <w:r w:rsidRPr="008B232B">
        <w:rPr>
          <w:rFonts w:ascii="仿宋" w:eastAsia="仿宋" w:hAnsi="仿宋" w:cs="华文仿宋" w:hint="eastAsia"/>
          <w:sz w:val="32"/>
          <w:szCs w:val="32"/>
        </w:rPr>
        <w:t>国家临床重点专科</w:t>
      </w:r>
      <w:r w:rsidR="00034062">
        <w:rPr>
          <w:rFonts w:ascii="仿宋" w:eastAsia="仿宋" w:hAnsi="仿宋" w:cs="华文仿宋" w:hint="eastAsia"/>
          <w:sz w:val="32"/>
          <w:szCs w:val="32"/>
        </w:rPr>
        <w:t>（中医专业）</w:t>
      </w:r>
      <w:r w:rsidRPr="008B232B">
        <w:rPr>
          <w:rFonts w:ascii="仿宋" w:eastAsia="仿宋" w:hAnsi="仿宋" w:cs="华文仿宋" w:hint="eastAsia"/>
          <w:sz w:val="32"/>
          <w:szCs w:val="32"/>
        </w:rPr>
        <w:t>及国家中医药管理局重点专</w:t>
      </w:r>
      <w:r w:rsidR="00034062">
        <w:rPr>
          <w:rFonts w:ascii="仿宋" w:eastAsia="仿宋" w:hAnsi="仿宋" w:cs="华文仿宋" w:hint="eastAsia"/>
          <w:sz w:val="32"/>
          <w:szCs w:val="32"/>
        </w:rPr>
        <w:t>业</w:t>
      </w:r>
      <w:r w:rsidRPr="008B232B">
        <w:rPr>
          <w:rFonts w:ascii="仿宋" w:eastAsia="仿宋" w:hAnsi="仿宋" w:cs="华文仿宋" w:hint="eastAsia"/>
          <w:sz w:val="32"/>
          <w:szCs w:val="32"/>
        </w:rPr>
        <w:t>建设项目批准文件</w:t>
      </w:r>
    </w:p>
    <w:p w14:paraId="2801D08F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1.5</w:t>
      </w:r>
      <w:r w:rsidRPr="008B232B">
        <w:rPr>
          <w:rFonts w:ascii="仿宋" w:eastAsia="仿宋" w:hAnsi="仿宋" w:cs="华文仿宋" w:hint="eastAsia"/>
          <w:sz w:val="32"/>
          <w:szCs w:val="32"/>
        </w:rPr>
        <w:t xml:space="preserve">专业认证结论 </w:t>
      </w:r>
    </w:p>
    <w:p w14:paraId="68AACD99" w14:textId="1A0C3938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1</w:t>
      </w:r>
      <w:r w:rsidRPr="008B232B">
        <w:rPr>
          <w:rFonts w:ascii="仿宋" w:eastAsia="仿宋" w:hAnsi="仿宋" w:cs="华文仿宋"/>
          <w:sz w:val="32"/>
          <w:szCs w:val="32"/>
        </w:rPr>
        <w:t>.8</w:t>
      </w:r>
      <w:r w:rsidRPr="008B232B">
        <w:rPr>
          <w:rFonts w:ascii="仿宋" w:eastAsia="仿宋" w:hAnsi="仿宋" w:cs="华文仿宋" w:hint="eastAsia"/>
          <w:sz w:val="32"/>
          <w:szCs w:val="32"/>
        </w:rPr>
        <w:t>全国名老中医药专家传承工作室清单或批准文件</w:t>
      </w:r>
    </w:p>
    <w:p w14:paraId="0195DB59" w14:textId="2E0D1B30" w:rsidR="00F3676D" w:rsidRPr="008B232B" w:rsidRDefault="00603A0E" w:rsidP="00F67DDB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1.9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近三年代表性论文30篇；近五年专著、专利、科技奖励清单</w:t>
      </w:r>
    </w:p>
    <w:p w14:paraId="6D0CA70B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其他补充材料：认为</w:t>
      </w:r>
      <w:r w:rsidRPr="008B232B">
        <w:rPr>
          <w:rFonts w:ascii="仿宋" w:eastAsia="仿宋" w:hAnsi="仿宋" w:hint="eastAsia"/>
          <w:sz w:val="32"/>
          <w:szCs w:val="32"/>
        </w:rPr>
        <w:t>可支撑本条目的相关材料</w:t>
      </w:r>
    </w:p>
    <w:p w14:paraId="1971364E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教学组织架构与运行</w:t>
      </w:r>
    </w:p>
    <w:p w14:paraId="273CFD2B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2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医院教学组织架构表</w:t>
      </w:r>
    </w:p>
    <w:p w14:paraId="69C92240" w14:textId="16C8BDC5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2</w:t>
      </w:r>
      <w:r w:rsidRPr="008B232B">
        <w:rPr>
          <w:rFonts w:ascii="仿宋" w:eastAsia="仿宋" w:hAnsi="仿宋" w:cs="华文仿宋"/>
          <w:sz w:val="32"/>
          <w:szCs w:val="32"/>
        </w:rPr>
        <w:t>.2</w:t>
      </w:r>
      <w:r w:rsidRPr="008B232B">
        <w:rPr>
          <w:rFonts w:ascii="仿宋" w:eastAsia="仿宋" w:hAnsi="仿宋" w:cs="华文仿宋" w:hint="eastAsia"/>
          <w:sz w:val="32"/>
          <w:szCs w:val="32"/>
        </w:rPr>
        <w:t>中医学</w:t>
      </w:r>
      <w:r w:rsidR="00CE61EA">
        <w:rPr>
          <w:rFonts w:ascii="仿宋" w:eastAsia="仿宋" w:hAnsi="仿宋" w:cs="华文仿宋" w:hint="eastAsia"/>
          <w:sz w:val="32"/>
          <w:szCs w:val="32"/>
        </w:rPr>
        <w:t>院校</w:t>
      </w:r>
      <w:r w:rsidRPr="008B232B">
        <w:rPr>
          <w:rFonts w:ascii="仿宋" w:eastAsia="仿宋" w:hAnsi="仿宋" w:cs="华文仿宋" w:hint="eastAsia"/>
          <w:sz w:val="32"/>
          <w:szCs w:val="32"/>
        </w:rPr>
        <w:t>教育、毕业后教育和继续教育的教学（培训）委员会、教学督导委员会等组织委员会章程</w:t>
      </w:r>
    </w:p>
    <w:p w14:paraId="6433E3F7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2.4</w:t>
      </w:r>
      <w:r w:rsidRPr="008B232B">
        <w:rPr>
          <w:rFonts w:ascii="仿宋" w:eastAsia="仿宋" w:hAnsi="仿宋" w:cs="华文仿宋" w:hint="eastAsia"/>
          <w:sz w:val="32"/>
          <w:szCs w:val="32"/>
        </w:rPr>
        <w:t>专职管理人员表（包括姓名、性别、年龄、学历/学位、岗位、职务）</w:t>
      </w:r>
    </w:p>
    <w:p w14:paraId="35BD5818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2</w:t>
      </w:r>
      <w:r w:rsidRPr="008B232B">
        <w:rPr>
          <w:rFonts w:ascii="仿宋" w:eastAsia="仿宋" w:hAnsi="仿宋" w:cs="华文仿宋"/>
          <w:sz w:val="32"/>
          <w:szCs w:val="32"/>
        </w:rPr>
        <w:t>.5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近三年教学管理人员培训清单</w:t>
      </w:r>
    </w:p>
    <w:p w14:paraId="3BE950A2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2</w:t>
      </w:r>
      <w:r w:rsidRPr="008B232B">
        <w:rPr>
          <w:rFonts w:ascii="仿宋" w:eastAsia="仿宋" w:hAnsi="仿宋" w:cs="华文仿宋"/>
          <w:sz w:val="32"/>
          <w:szCs w:val="32"/>
        </w:rPr>
        <w:t>.6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近三年承担教学任务表</w:t>
      </w:r>
    </w:p>
    <w:p w14:paraId="00C72E5F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lastRenderedPageBreak/>
        <w:t>2</w:t>
      </w:r>
      <w:r w:rsidRPr="008B232B">
        <w:rPr>
          <w:rFonts w:ascii="仿宋" w:eastAsia="仿宋" w:hAnsi="仿宋" w:cs="华文仿宋"/>
          <w:sz w:val="32"/>
          <w:szCs w:val="32"/>
        </w:rPr>
        <w:t>.7</w:t>
      </w:r>
      <w:r w:rsidRPr="008B232B">
        <w:rPr>
          <w:rFonts w:ascii="仿宋" w:eastAsia="仿宋" w:hAnsi="仿宋" w:cs="华文仿宋" w:hint="eastAsia"/>
          <w:sz w:val="32"/>
          <w:szCs w:val="32"/>
        </w:rPr>
        <w:t>医院相关教学管理制度</w:t>
      </w:r>
    </w:p>
    <w:p w14:paraId="744AABFB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</w:t>
      </w:r>
      <w:r w:rsidRPr="008B232B">
        <w:rPr>
          <w:rFonts w:ascii="仿宋" w:eastAsia="仿宋" w:hAnsi="仿宋" w:hint="eastAsia"/>
          <w:sz w:val="32"/>
          <w:szCs w:val="32"/>
        </w:rPr>
        <w:t>为可支撑本条目的相关材料</w:t>
      </w:r>
    </w:p>
    <w:p w14:paraId="6FB4A23C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中医教学资源与利用</w:t>
      </w:r>
    </w:p>
    <w:p w14:paraId="7FC0CC4F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3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近三年教学经费投入</w:t>
      </w:r>
    </w:p>
    <w:p w14:paraId="226ADDEC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3</w:t>
      </w:r>
      <w:r w:rsidRPr="008B232B">
        <w:rPr>
          <w:rFonts w:ascii="仿宋" w:eastAsia="仿宋" w:hAnsi="仿宋" w:cs="华文仿宋"/>
          <w:sz w:val="32"/>
          <w:szCs w:val="32"/>
        </w:rPr>
        <w:t>.2</w:t>
      </w:r>
      <w:r w:rsidRPr="008B232B">
        <w:rPr>
          <w:rFonts w:ascii="仿宋" w:eastAsia="仿宋" w:hAnsi="仿宋" w:cs="华文仿宋" w:hint="eastAsia"/>
          <w:sz w:val="32"/>
          <w:szCs w:val="32"/>
        </w:rPr>
        <w:t>教室、病区教学示教室数量、临床技能训练与考核中心面积、图书馆（室）藏书量</w:t>
      </w:r>
    </w:p>
    <w:p w14:paraId="78D07DDF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3</w:t>
      </w:r>
      <w:r w:rsidRPr="008B232B">
        <w:rPr>
          <w:rFonts w:ascii="仿宋" w:eastAsia="仿宋" w:hAnsi="仿宋" w:cs="华文仿宋"/>
          <w:sz w:val="32"/>
          <w:szCs w:val="32"/>
        </w:rPr>
        <w:t>.4</w:t>
      </w:r>
      <w:r w:rsidRPr="008B232B">
        <w:rPr>
          <w:rFonts w:ascii="仿宋" w:eastAsia="仿宋" w:hAnsi="仿宋" w:cs="华文仿宋" w:hint="eastAsia"/>
          <w:sz w:val="32"/>
          <w:szCs w:val="32"/>
        </w:rPr>
        <w:t>国家级精品课程、精品视频公开课、精品资源共享课程、精品在线开放课程、一流课程等清单及相关证明材料</w:t>
      </w:r>
    </w:p>
    <w:p w14:paraId="7179DDBA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3.5</w:t>
      </w:r>
      <w:r w:rsidRPr="008B232B">
        <w:rPr>
          <w:rFonts w:ascii="仿宋" w:eastAsia="仿宋" w:hAnsi="仿宋" w:cs="华文仿宋" w:hint="eastAsia"/>
          <w:sz w:val="32"/>
          <w:szCs w:val="32"/>
        </w:rPr>
        <w:t>中医临床技能训练与考核中心设备清单、培训课程目录</w:t>
      </w:r>
    </w:p>
    <w:p w14:paraId="6B3C2360" w14:textId="4B006016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3</w:t>
      </w:r>
      <w:r w:rsidRPr="008B232B">
        <w:rPr>
          <w:rFonts w:ascii="仿宋" w:eastAsia="仿宋" w:hAnsi="仿宋" w:cs="华文仿宋"/>
          <w:sz w:val="32"/>
          <w:szCs w:val="32"/>
        </w:rPr>
        <w:t>.</w:t>
      </w:r>
      <w:r w:rsidR="00742461">
        <w:rPr>
          <w:rFonts w:ascii="仿宋" w:eastAsia="仿宋" w:hAnsi="仿宋" w:cs="华文仿宋"/>
          <w:sz w:val="32"/>
          <w:szCs w:val="32"/>
        </w:rPr>
        <w:t>7</w:t>
      </w:r>
      <w:r w:rsidRPr="008B232B">
        <w:rPr>
          <w:rFonts w:ascii="仿宋" w:eastAsia="仿宋" w:hAnsi="仿宋" w:cs="华文仿宋" w:hint="eastAsia"/>
          <w:sz w:val="32"/>
          <w:szCs w:val="32"/>
        </w:rPr>
        <w:t>协同单位、基层培养基地名称及协议书</w:t>
      </w:r>
    </w:p>
    <w:p w14:paraId="7D260EFC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</w:t>
      </w:r>
      <w:r w:rsidRPr="008B232B">
        <w:rPr>
          <w:rFonts w:ascii="仿宋" w:eastAsia="仿宋" w:hAnsi="仿宋" w:hint="eastAsia"/>
          <w:sz w:val="32"/>
          <w:szCs w:val="32"/>
        </w:rPr>
        <w:t>：认为可支撑本条目的相关材料</w:t>
      </w:r>
    </w:p>
    <w:p w14:paraId="3819D627" w14:textId="77777777" w:rsidR="00F3676D" w:rsidRPr="008B232B" w:rsidRDefault="00603A0E">
      <w:pPr>
        <w:spacing w:before="2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4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中医人才培养方案制定与实施</w:t>
      </w:r>
    </w:p>
    <w:p w14:paraId="523972B4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4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培养培训计划与方案</w:t>
      </w:r>
    </w:p>
    <w:p w14:paraId="00F249BF" w14:textId="0623953B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4</w:t>
      </w:r>
      <w:r w:rsidRPr="008B232B">
        <w:rPr>
          <w:rFonts w:ascii="仿宋" w:eastAsia="仿宋" w:hAnsi="仿宋" w:cs="华文仿宋"/>
          <w:sz w:val="32"/>
          <w:szCs w:val="32"/>
        </w:rPr>
        <w:t>.</w:t>
      </w:r>
      <w:r w:rsidR="00FA0A1A">
        <w:rPr>
          <w:rFonts w:ascii="仿宋" w:eastAsia="仿宋" w:hAnsi="仿宋" w:cs="华文仿宋"/>
          <w:sz w:val="32"/>
          <w:szCs w:val="32"/>
        </w:rPr>
        <w:t>3</w:t>
      </w:r>
      <w:r w:rsidRPr="008B232B">
        <w:rPr>
          <w:rFonts w:ascii="仿宋" w:eastAsia="仿宋" w:hAnsi="仿宋" w:cs="华文仿宋" w:hint="eastAsia"/>
          <w:sz w:val="32"/>
          <w:szCs w:val="32"/>
        </w:rPr>
        <w:t>门诊带教及教学查房规范、教学查房设计（5个典型案例）</w:t>
      </w:r>
    </w:p>
    <w:p w14:paraId="6A03DC81" w14:textId="1A3C622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4.</w:t>
      </w:r>
      <w:r w:rsidR="00316158">
        <w:rPr>
          <w:rFonts w:ascii="仿宋" w:eastAsia="仿宋" w:hAnsi="仿宋" w:cs="华文仿宋"/>
          <w:sz w:val="32"/>
          <w:szCs w:val="32"/>
        </w:rPr>
        <w:t>4</w:t>
      </w:r>
      <w:r w:rsidRPr="008B232B">
        <w:rPr>
          <w:rFonts w:ascii="仿宋" w:eastAsia="仿宋" w:hAnsi="仿宋" w:cs="华文仿宋" w:hint="eastAsia"/>
          <w:sz w:val="32"/>
          <w:szCs w:val="32"/>
        </w:rPr>
        <w:t>临床课程与见习、实习、培训等环节的多元化考核评价体系改革相关文件及典型案例</w:t>
      </w:r>
    </w:p>
    <w:p w14:paraId="312F42F1" w14:textId="4010FD3E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4</w:t>
      </w:r>
      <w:r w:rsidRPr="008B232B">
        <w:rPr>
          <w:rFonts w:ascii="仿宋" w:eastAsia="仿宋" w:hAnsi="仿宋" w:cs="华文仿宋"/>
          <w:sz w:val="32"/>
          <w:szCs w:val="32"/>
        </w:rPr>
        <w:t>.</w:t>
      </w:r>
      <w:r w:rsidR="002E5DEB">
        <w:rPr>
          <w:rFonts w:ascii="仿宋" w:eastAsia="仿宋" w:hAnsi="仿宋" w:cs="华文仿宋"/>
          <w:sz w:val="32"/>
          <w:szCs w:val="32"/>
        </w:rPr>
        <w:t>5</w:t>
      </w:r>
      <w:r w:rsidRPr="008B232B">
        <w:rPr>
          <w:rFonts w:ascii="仿宋" w:eastAsia="仿宋" w:hAnsi="仿宋" w:cs="华文仿宋" w:hint="eastAsia"/>
          <w:sz w:val="32"/>
          <w:szCs w:val="32"/>
        </w:rPr>
        <w:t>开设相关课程；近五年在学在培人员代表性论文（不超过10篇）及承担科研项目（不超过10项）</w:t>
      </w:r>
    </w:p>
    <w:p w14:paraId="7D27E313" w14:textId="11F8A2F3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4.</w:t>
      </w:r>
      <w:r w:rsidR="00E37E18">
        <w:rPr>
          <w:rFonts w:ascii="仿宋" w:eastAsia="仿宋" w:hAnsi="仿宋" w:cs="华文仿宋"/>
          <w:sz w:val="32"/>
          <w:szCs w:val="32"/>
        </w:rPr>
        <w:t>10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近五年在学、在培人员境外交流学习、资助在学、</w:t>
      </w:r>
      <w:r w:rsidRPr="008B232B">
        <w:rPr>
          <w:rFonts w:ascii="仿宋" w:eastAsia="仿宋" w:hAnsi="仿宋" w:cs="华文仿宋" w:hint="eastAsia"/>
          <w:sz w:val="32"/>
          <w:szCs w:val="32"/>
        </w:rPr>
        <w:lastRenderedPageBreak/>
        <w:t>在培人员参加国际学术会议和参与国际学术交流项目清单</w:t>
      </w:r>
    </w:p>
    <w:p w14:paraId="7E3F53B3" w14:textId="34478871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4.</w:t>
      </w:r>
      <w:r w:rsidR="00D907F1">
        <w:rPr>
          <w:rFonts w:ascii="仿宋" w:eastAsia="仿宋" w:hAnsi="仿宋" w:cs="华文仿宋"/>
          <w:sz w:val="32"/>
          <w:szCs w:val="32"/>
        </w:rPr>
        <w:t>11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近五年跨学科和跨专业的教学与培训清单</w:t>
      </w:r>
    </w:p>
    <w:p w14:paraId="5E7AE759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其他补充材料：认为可</w:t>
      </w:r>
      <w:r w:rsidRPr="008B232B">
        <w:rPr>
          <w:rFonts w:ascii="仿宋" w:eastAsia="仿宋" w:hAnsi="仿宋" w:hint="eastAsia"/>
          <w:sz w:val="32"/>
          <w:szCs w:val="32"/>
        </w:rPr>
        <w:t>支撑本条目的相关材料</w:t>
      </w:r>
    </w:p>
    <w:p w14:paraId="2C0A1BC6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中医师资队伍结构与水平</w:t>
      </w:r>
    </w:p>
    <w:p w14:paraId="1AD837A0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5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中医临床教学师资队伍清单</w:t>
      </w:r>
    </w:p>
    <w:p w14:paraId="73DAAD8B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5.2</w:t>
      </w:r>
      <w:r w:rsidRPr="008B232B">
        <w:rPr>
          <w:rFonts w:ascii="仿宋" w:eastAsia="仿宋" w:hAnsi="仿宋" w:cs="华文仿宋" w:hint="eastAsia"/>
          <w:sz w:val="32"/>
          <w:szCs w:val="32"/>
        </w:rPr>
        <w:t>中医教师遴选、培训、考核、评价及激励制度和机制相关文件</w:t>
      </w:r>
    </w:p>
    <w:p w14:paraId="2740A515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5.3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近三年相关教学任务与临床带教统计表</w:t>
      </w:r>
    </w:p>
    <w:p w14:paraId="7609EC92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5.4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近三年中医师资培训项目清单</w:t>
      </w:r>
    </w:p>
    <w:p w14:paraId="75C583FD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5</w:t>
      </w:r>
      <w:r w:rsidRPr="008B232B">
        <w:rPr>
          <w:rFonts w:ascii="仿宋" w:eastAsia="仿宋" w:hAnsi="仿宋" w:cs="华文仿宋"/>
          <w:sz w:val="32"/>
          <w:szCs w:val="32"/>
        </w:rPr>
        <w:t>.5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近五年中医教育教学研究项目清单</w:t>
      </w:r>
    </w:p>
    <w:p w14:paraId="356570EE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其他补充材料：认为</w:t>
      </w:r>
      <w:r w:rsidRPr="008B232B">
        <w:rPr>
          <w:rFonts w:ascii="仿宋" w:eastAsia="仿宋" w:hAnsi="仿宋" w:hint="eastAsia"/>
          <w:sz w:val="32"/>
          <w:szCs w:val="32"/>
        </w:rPr>
        <w:t>可支撑本条目的相关材料</w:t>
      </w:r>
    </w:p>
    <w:p w14:paraId="0FAA2338" w14:textId="77777777" w:rsidR="00F3676D" w:rsidRPr="008B232B" w:rsidRDefault="00603A0E">
      <w:pPr>
        <w:spacing w:before="2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6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中医教学质量保障体系</w:t>
      </w:r>
    </w:p>
    <w:p w14:paraId="0D15DD22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6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教学质量评价相关制度及近三年材料清单</w:t>
      </w:r>
    </w:p>
    <w:p w14:paraId="1AD12743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6.2</w:t>
      </w:r>
      <w:r w:rsidRPr="008B232B">
        <w:rPr>
          <w:rFonts w:ascii="仿宋" w:eastAsia="仿宋" w:hAnsi="仿宋" w:cs="华文仿宋" w:hint="eastAsia"/>
          <w:sz w:val="32"/>
          <w:szCs w:val="32"/>
        </w:rPr>
        <w:t>内部质量保障相关制度</w:t>
      </w:r>
    </w:p>
    <w:p w14:paraId="64DBFADF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6</w:t>
      </w:r>
      <w:r w:rsidRPr="008B232B">
        <w:rPr>
          <w:rFonts w:ascii="仿宋" w:eastAsia="仿宋" w:hAnsi="仿宋" w:cs="华文仿宋"/>
          <w:sz w:val="32"/>
          <w:szCs w:val="32"/>
        </w:rPr>
        <w:t>.3</w:t>
      </w:r>
      <w:r w:rsidRPr="008B232B">
        <w:rPr>
          <w:rFonts w:ascii="仿宋" w:eastAsia="仿宋" w:hAnsi="仿宋" w:cs="华文仿宋" w:hint="eastAsia"/>
          <w:sz w:val="32"/>
          <w:szCs w:val="32"/>
        </w:rPr>
        <w:t>政府教育与医疗行政管理部门评估结果及改进方案</w:t>
      </w:r>
    </w:p>
    <w:p w14:paraId="66342C6E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6.4</w:t>
      </w:r>
      <w:r w:rsidRPr="008B232B">
        <w:rPr>
          <w:rFonts w:ascii="仿宋" w:eastAsia="仿宋" w:hAnsi="仿宋" w:cs="华文仿宋" w:hint="eastAsia"/>
          <w:sz w:val="32"/>
          <w:szCs w:val="32"/>
        </w:rPr>
        <w:t>第三方评价结果与改进方案</w:t>
      </w:r>
    </w:p>
    <w:p w14:paraId="7A99559E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</w:t>
      </w:r>
      <w:r w:rsidRPr="008B232B">
        <w:rPr>
          <w:rFonts w:ascii="仿宋" w:eastAsia="仿宋" w:hAnsi="仿宋" w:hint="eastAsia"/>
          <w:sz w:val="32"/>
          <w:szCs w:val="32"/>
        </w:rPr>
        <w:t>为可支撑本条目的相关材料</w:t>
      </w:r>
    </w:p>
    <w:p w14:paraId="6776908C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7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中医人才培养与培训质量</w:t>
      </w:r>
    </w:p>
    <w:p w14:paraId="4A943854" w14:textId="053341E4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17862">
        <w:rPr>
          <w:rFonts w:ascii="仿宋" w:eastAsia="仿宋" w:hAnsi="仿宋" w:hint="eastAsia"/>
          <w:sz w:val="32"/>
          <w:szCs w:val="32"/>
        </w:rPr>
        <w:t>7</w:t>
      </w:r>
      <w:r w:rsidRPr="00A17862">
        <w:rPr>
          <w:rFonts w:ascii="仿宋" w:eastAsia="仿宋" w:hAnsi="仿宋"/>
          <w:sz w:val="32"/>
          <w:szCs w:val="32"/>
        </w:rPr>
        <w:t>.1</w:t>
      </w:r>
      <w:r w:rsidR="00C06AC7">
        <w:rPr>
          <w:rFonts w:ascii="仿宋" w:eastAsia="仿宋" w:hAnsi="仿宋"/>
          <w:sz w:val="32"/>
          <w:szCs w:val="32"/>
        </w:rPr>
        <w:t xml:space="preserve"> </w:t>
      </w:r>
    </w:p>
    <w:p w14:paraId="3341D6D1" w14:textId="70F3B0C8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7.1.1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</w:t>
      </w:r>
      <w:r w:rsidR="001B5140" w:rsidRPr="008B232B">
        <w:rPr>
          <w:rFonts w:ascii="仿宋" w:eastAsia="仿宋" w:hAnsi="仿宋" w:hint="eastAsia"/>
          <w:sz w:val="32"/>
          <w:szCs w:val="32"/>
        </w:rPr>
        <w:t>应届全日制本科生</w:t>
      </w:r>
      <w:r w:rsidRPr="008B232B">
        <w:rPr>
          <w:rFonts w:ascii="仿宋" w:eastAsia="仿宋" w:hAnsi="仿宋" w:hint="eastAsia"/>
          <w:sz w:val="32"/>
          <w:szCs w:val="32"/>
        </w:rPr>
        <w:t>中医</w:t>
      </w:r>
      <w:r w:rsidR="001B5140">
        <w:rPr>
          <w:rFonts w:ascii="仿宋" w:eastAsia="仿宋" w:hAnsi="仿宋" w:hint="eastAsia"/>
          <w:sz w:val="32"/>
          <w:szCs w:val="32"/>
        </w:rPr>
        <w:t>类别</w:t>
      </w:r>
      <w:r w:rsidRPr="008B232B">
        <w:rPr>
          <w:rFonts w:ascii="仿宋" w:eastAsia="仿宋" w:hAnsi="仿宋" w:hint="eastAsia"/>
          <w:sz w:val="32"/>
          <w:szCs w:val="32"/>
        </w:rPr>
        <w:t>医师资格考试通过率</w:t>
      </w:r>
    </w:p>
    <w:p w14:paraId="7FDAE3C4" w14:textId="066AEEE8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lastRenderedPageBreak/>
        <w:t>7.1.2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</w:t>
      </w:r>
      <w:r w:rsidRPr="008B232B">
        <w:rPr>
          <w:rFonts w:ascii="仿宋" w:eastAsia="仿宋" w:hAnsi="仿宋" w:hint="eastAsia"/>
          <w:sz w:val="32"/>
          <w:szCs w:val="32"/>
        </w:rPr>
        <w:t>中医住院医师规范化培训结业考核一次性通过率</w:t>
      </w:r>
    </w:p>
    <w:p w14:paraId="0B60E039" w14:textId="4E811EA4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7.1.3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</w:t>
      </w:r>
      <w:r w:rsidR="00F67C01">
        <w:rPr>
          <w:rFonts w:ascii="仿宋" w:eastAsia="仿宋" w:hAnsi="仿宋" w:cs="华文仿宋" w:hint="eastAsia"/>
          <w:sz w:val="32"/>
          <w:szCs w:val="32"/>
        </w:rPr>
        <w:t>在学在培人员授予学位的硕士、博士学位论文抽检情况</w:t>
      </w:r>
    </w:p>
    <w:p w14:paraId="1E86B4AA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7.1.4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</w:t>
      </w:r>
      <w:r w:rsidRPr="008B232B">
        <w:rPr>
          <w:rFonts w:ascii="仿宋" w:eastAsia="仿宋" w:hAnsi="仿宋" w:hint="eastAsia"/>
          <w:sz w:val="32"/>
          <w:szCs w:val="32"/>
        </w:rPr>
        <w:t>在学、在培人员在院期间的科学研究成果</w:t>
      </w:r>
    </w:p>
    <w:p w14:paraId="30CD9BF3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7.1.5</w:t>
      </w:r>
      <w:r w:rsidRPr="008B232B">
        <w:rPr>
          <w:rFonts w:ascii="仿宋" w:eastAsia="仿宋" w:hAnsi="仿宋" w:cs="华文仿宋" w:hint="eastAsia"/>
          <w:sz w:val="32"/>
          <w:szCs w:val="32"/>
        </w:rPr>
        <w:t>近五年</w:t>
      </w:r>
      <w:r w:rsidRPr="008B232B">
        <w:rPr>
          <w:rFonts w:ascii="仿宋" w:eastAsia="仿宋" w:hAnsi="仿宋" w:hint="eastAsia"/>
          <w:sz w:val="32"/>
          <w:szCs w:val="32"/>
        </w:rPr>
        <w:t>在学、在培人员获省部级以上奖励、全国性学生竞赛获奖情况</w:t>
      </w:r>
    </w:p>
    <w:p w14:paraId="5AE489F9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7.1.6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</w:t>
      </w:r>
      <w:r w:rsidRPr="008B232B">
        <w:rPr>
          <w:rFonts w:ascii="仿宋" w:eastAsia="仿宋" w:hAnsi="仿宋" w:hint="eastAsia"/>
          <w:sz w:val="32"/>
          <w:szCs w:val="32"/>
        </w:rPr>
        <w:t>用人单位满意度</w:t>
      </w:r>
    </w:p>
    <w:p w14:paraId="0C8E075A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7.1.7培养、培训出的优秀人才情况</w:t>
      </w:r>
    </w:p>
    <w:p w14:paraId="3FBCBEC5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hint="eastAsia"/>
          <w:sz w:val="32"/>
          <w:szCs w:val="32"/>
        </w:rPr>
        <w:t>其他补充</w:t>
      </w:r>
      <w:r w:rsidRPr="008B232B">
        <w:rPr>
          <w:rFonts w:ascii="仿宋" w:eastAsia="仿宋" w:hAnsi="仿宋" w:cs="华文仿宋" w:hint="eastAsia"/>
          <w:sz w:val="32"/>
          <w:szCs w:val="32"/>
        </w:rPr>
        <w:t>材料</w:t>
      </w:r>
      <w:r w:rsidRPr="008B232B">
        <w:rPr>
          <w:rFonts w:ascii="仿宋" w:eastAsia="仿宋" w:hAnsi="仿宋" w:hint="eastAsia"/>
          <w:sz w:val="32"/>
          <w:szCs w:val="32"/>
        </w:rPr>
        <w:t>：认为可支撑本条目的相关材料</w:t>
      </w:r>
    </w:p>
    <w:p w14:paraId="46EF5273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中医教学国内外影响力与特色</w:t>
      </w:r>
    </w:p>
    <w:p w14:paraId="663AD92C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8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近三年中医师资培训清单</w:t>
      </w:r>
    </w:p>
    <w:p w14:paraId="7AAA4D30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8</w:t>
      </w:r>
      <w:r w:rsidRPr="008B232B">
        <w:rPr>
          <w:rFonts w:ascii="仿宋" w:eastAsia="仿宋" w:hAnsi="仿宋" w:cs="华文仿宋"/>
          <w:sz w:val="32"/>
          <w:szCs w:val="32"/>
        </w:rPr>
        <w:t>.2</w:t>
      </w:r>
      <w:r w:rsidRPr="008B232B">
        <w:rPr>
          <w:rFonts w:ascii="仿宋" w:eastAsia="仿宋" w:hAnsi="仿宋" w:cs="华文仿宋" w:hint="eastAsia"/>
          <w:sz w:val="32"/>
          <w:szCs w:val="32"/>
        </w:rPr>
        <w:t>全国性中医学教育学术组织、医学教育杂志中担任常务委员、常务理事、副秘书长、副主编及以上职务人员清单</w:t>
      </w:r>
    </w:p>
    <w:p w14:paraId="72603354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8.3</w:t>
      </w:r>
      <w:r w:rsidRPr="008B232B">
        <w:rPr>
          <w:rFonts w:ascii="仿宋" w:eastAsia="仿宋" w:hAnsi="仿宋" w:cs="华文仿宋" w:hint="eastAsia"/>
          <w:sz w:val="32"/>
          <w:szCs w:val="32"/>
        </w:rPr>
        <w:t>主办或承办重要中医学教育教学学术活动、组织开展全国或区域内的多中心中医教育教学研究项目清单</w:t>
      </w:r>
    </w:p>
    <w:p w14:paraId="6F9E1852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8.4</w:t>
      </w:r>
      <w:r w:rsidRPr="008B232B">
        <w:rPr>
          <w:rFonts w:ascii="仿宋" w:eastAsia="仿宋" w:hAnsi="仿宋" w:cs="华文仿宋" w:hint="eastAsia"/>
          <w:sz w:val="32"/>
          <w:szCs w:val="32"/>
        </w:rPr>
        <w:t>中医教育教学领域影响力相关证明材料</w:t>
      </w:r>
    </w:p>
    <w:p w14:paraId="1F17F6E8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8.5</w:t>
      </w:r>
      <w:r w:rsidRPr="008B232B">
        <w:rPr>
          <w:rFonts w:ascii="仿宋" w:eastAsia="仿宋" w:hAnsi="仿宋" w:cs="华文仿宋" w:hint="eastAsia"/>
          <w:sz w:val="32"/>
          <w:szCs w:val="32"/>
        </w:rPr>
        <w:t>特色总结报告（限1000字以内）</w:t>
      </w:r>
    </w:p>
    <w:p w14:paraId="7567D228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</w:t>
      </w:r>
      <w:r w:rsidRPr="008B232B">
        <w:rPr>
          <w:rFonts w:ascii="仿宋" w:eastAsia="仿宋" w:hAnsi="仿宋" w:hint="eastAsia"/>
          <w:sz w:val="32"/>
          <w:szCs w:val="32"/>
        </w:rPr>
        <w:t>：认为可支撑本条目的相关材料</w:t>
      </w:r>
    </w:p>
    <w:p w14:paraId="2AF64B5C" w14:textId="77777777" w:rsidR="00F3676D" w:rsidRPr="008B232B" w:rsidRDefault="00603A0E">
      <w:pPr>
        <w:spacing w:before="2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B232B">
        <w:rPr>
          <w:rFonts w:ascii="仿宋" w:eastAsia="仿宋" w:hAnsi="仿宋" w:hint="eastAsia"/>
          <w:b/>
          <w:bCs/>
          <w:sz w:val="32"/>
          <w:szCs w:val="32"/>
        </w:rPr>
        <w:t>9</w:t>
      </w:r>
      <w:r w:rsidRPr="008B232B">
        <w:rPr>
          <w:rFonts w:ascii="仿宋" w:eastAsia="仿宋" w:hAnsi="仿宋"/>
          <w:b/>
          <w:bCs/>
          <w:sz w:val="32"/>
          <w:szCs w:val="32"/>
        </w:rPr>
        <w:t>.</w:t>
      </w:r>
      <w:r w:rsidRPr="008B232B">
        <w:rPr>
          <w:rFonts w:ascii="仿宋" w:eastAsia="仿宋" w:hAnsi="仿宋" w:hint="eastAsia"/>
          <w:b/>
          <w:bCs/>
          <w:sz w:val="32"/>
          <w:szCs w:val="32"/>
        </w:rPr>
        <w:t>中医药发展战略规划与实施</w:t>
      </w:r>
    </w:p>
    <w:p w14:paraId="45B5C198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lastRenderedPageBreak/>
        <w:t>9</w:t>
      </w:r>
      <w:r w:rsidRPr="008B232B">
        <w:rPr>
          <w:rFonts w:ascii="仿宋" w:eastAsia="仿宋" w:hAnsi="仿宋" w:cs="华文仿宋"/>
          <w:sz w:val="32"/>
          <w:szCs w:val="32"/>
        </w:rPr>
        <w:t>.1</w:t>
      </w:r>
      <w:r w:rsidRPr="008B232B">
        <w:rPr>
          <w:rFonts w:ascii="仿宋" w:eastAsia="仿宋" w:hAnsi="仿宋" w:cs="华文仿宋" w:hint="eastAsia"/>
          <w:sz w:val="32"/>
          <w:szCs w:val="32"/>
        </w:rPr>
        <w:t>医院发展战略相关文件</w:t>
      </w:r>
    </w:p>
    <w:p w14:paraId="68D0AE65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9</w:t>
      </w:r>
      <w:r w:rsidRPr="008B232B">
        <w:rPr>
          <w:rFonts w:ascii="仿宋" w:eastAsia="仿宋" w:hAnsi="仿宋" w:cs="华文仿宋"/>
          <w:sz w:val="32"/>
          <w:szCs w:val="32"/>
        </w:rPr>
        <w:t>.2</w:t>
      </w:r>
      <w:r w:rsidRPr="008B232B">
        <w:rPr>
          <w:rFonts w:ascii="仿宋" w:eastAsia="仿宋" w:hAnsi="仿宋" w:cs="华文仿宋" w:hint="eastAsia"/>
          <w:sz w:val="32"/>
          <w:szCs w:val="32"/>
        </w:rPr>
        <w:t>提高中医药临床疗效的中长期发展规划及中医重点学科（专科）建设规划文件</w:t>
      </w:r>
    </w:p>
    <w:p w14:paraId="28BF5227" w14:textId="383CD00C" w:rsidR="00F3676D" w:rsidRPr="008B232B" w:rsidRDefault="00603A0E">
      <w:pPr>
        <w:ind w:firstLineChars="200" w:firstLine="640"/>
        <w:jc w:val="left"/>
        <w:rPr>
          <w:rFonts w:ascii="仿宋" w:eastAsia="仿宋" w:hAnsi="仿宋" w:cs="华文仿宋"/>
          <w:sz w:val="32"/>
          <w:szCs w:val="32"/>
        </w:rPr>
      </w:pPr>
      <w:r w:rsidRPr="008B232B">
        <w:rPr>
          <w:rFonts w:ascii="仿宋" w:eastAsia="仿宋" w:hAnsi="仿宋" w:cs="华文仿宋"/>
          <w:sz w:val="32"/>
          <w:szCs w:val="32"/>
        </w:rPr>
        <w:t>9.3</w:t>
      </w:r>
      <w:r w:rsidRPr="008B232B">
        <w:rPr>
          <w:rFonts w:ascii="仿宋" w:eastAsia="仿宋" w:hAnsi="仿宋" w:cs="华文仿宋" w:hint="eastAsia"/>
          <w:sz w:val="32"/>
          <w:szCs w:val="32"/>
        </w:rPr>
        <w:t>突出中医学本科教育在人才培养</w:t>
      </w:r>
      <w:r w:rsidR="007C1D93">
        <w:rPr>
          <w:rFonts w:ascii="仿宋" w:eastAsia="仿宋" w:hAnsi="仿宋" w:cs="华文仿宋" w:hint="eastAsia"/>
          <w:sz w:val="32"/>
          <w:szCs w:val="32"/>
        </w:rPr>
        <w:t>、</w:t>
      </w:r>
      <w:r w:rsidR="007C1D93" w:rsidRPr="008B232B">
        <w:rPr>
          <w:rFonts w:ascii="仿宋" w:eastAsia="仿宋" w:hAnsi="仿宋" w:cs="华文仿宋" w:hint="eastAsia"/>
          <w:sz w:val="32"/>
          <w:szCs w:val="32"/>
        </w:rPr>
        <w:t>教育教学</w:t>
      </w:r>
      <w:r w:rsidR="007C1D93">
        <w:rPr>
          <w:rFonts w:ascii="仿宋" w:eastAsia="仿宋" w:hAnsi="仿宋" w:cs="华文仿宋" w:hint="eastAsia"/>
          <w:sz w:val="32"/>
          <w:szCs w:val="32"/>
        </w:rPr>
        <w:t>中</w:t>
      </w:r>
      <w:r w:rsidR="007C1D93" w:rsidRPr="008B232B">
        <w:rPr>
          <w:rFonts w:ascii="仿宋" w:eastAsia="仿宋" w:hAnsi="仿宋" w:cs="华文仿宋" w:hint="eastAsia"/>
          <w:sz w:val="32"/>
          <w:szCs w:val="32"/>
        </w:rPr>
        <w:t>的基础地位</w:t>
      </w:r>
      <w:r w:rsidR="007C1D93">
        <w:rPr>
          <w:rFonts w:ascii="仿宋" w:eastAsia="仿宋" w:hAnsi="仿宋" w:cs="华文仿宋" w:hint="eastAsia"/>
          <w:sz w:val="32"/>
          <w:szCs w:val="32"/>
        </w:rPr>
        <w:t>，突出研究生教育在</w:t>
      </w:r>
      <w:r w:rsidRPr="008B232B">
        <w:rPr>
          <w:rFonts w:ascii="仿宋" w:eastAsia="仿宋" w:hAnsi="仿宋" w:cs="华文仿宋" w:hint="eastAsia"/>
          <w:sz w:val="32"/>
          <w:szCs w:val="32"/>
        </w:rPr>
        <w:t>新时代教育发展</w:t>
      </w:r>
      <w:r w:rsidR="007C1D93">
        <w:rPr>
          <w:rFonts w:ascii="仿宋" w:eastAsia="仿宋" w:hAnsi="仿宋" w:cs="华文仿宋" w:hint="eastAsia"/>
          <w:sz w:val="32"/>
          <w:szCs w:val="32"/>
        </w:rPr>
        <w:t>中</w:t>
      </w:r>
      <w:r w:rsidRPr="008B232B">
        <w:rPr>
          <w:rFonts w:ascii="仿宋" w:eastAsia="仿宋" w:hAnsi="仿宋" w:cs="华文仿宋" w:hint="eastAsia"/>
          <w:sz w:val="32"/>
          <w:szCs w:val="32"/>
        </w:rPr>
        <w:t>的前沿</w:t>
      </w:r>
      <w:r w:rsidR="007C1D93">
        <w:rPr>
          <w:rFonts w:ascii="仿宋" w:eastAsia="仿宋" w:hAnsi="仿宋" w:cs="华文仿宋" w:hint="eastAsia"/>
          <w:sz w:val="32"/>
          <w:szCs w:val="32"/>
        </w:rPr>
        <w:t>引领</w:t>
      </w:r>
      <w:r w:rsidRPr="008B232B">
        <w:rPr>
          <w:rFonts w:ascii="仿宋" w:eastAsia="仿宋" w:hAnsi="仿宋" w:cs="华文仿宋" w:hint="eastAsia"/>
          <w:sz w:val="32"/>
          <w:szCs w:val="32"/>
        </w:rPr>
        <w:t>地位，</w:t>
      </w:r>
      <w:r w:rsidR="002D2A45">
        <w:rPr>
          <w:rFonts w:ascii="仿宋" w:eastAsia="仿宋" w:hAnsi="仿宋" w:cs="华文仿宋" w:hint="eastAsia"/>
          <w:sz w:val="32"/>
          <w:szCs w:val="32"/>
        </w:rPr>
        <w:t>及</w:t>
      </w:r>
      <w:r w:rsidR="008B1DE4">
        <w:rPr>
          <w:rFonts w:ascii="仿宋" w:eastAsia="仿宋" w:hAnsi="仿宋" w:cs="华文仿宋" w:hint="eastAsia"/>
          <w:sz w:val="32"/>
          <w:szCs w:val="32"/>
        </w:rPr>
        <w:t>其</w:t>
      </w:r>
      <w:r w:rsidRPr="008B232B">
        <w:rPr>
          <w:rFonts w:ascii="仿宋" w:eastAsia="仿宋" w:hAnsi="仿宋" w:cs="华文仿宋" w:hint="eastAsia"/>
          <w:sz w:val="32"/>
          <w:szCs w:val="32"/>
        </w:rPr>
        <w:t>与其他教学、培训工作协同发展</w:t>
      </w:r>
      <w:r w:rsidR="008B1DE4">
        <w:rPr>
          <w:rFonts w:ascii="仿宋" w:eastAsia="仿宋" w:hAnsi="仿宋" w:cs="华文仿宋" w:hint="eastAsia"/>
          <w:sz w:val="32"/>
          <w:szCs w:val="32"/>
        </w:rPr>
        <w:t>的</w:t>
      </w:r>
      <w:r w:rsidRPr="008B232B">
        <w:rPr>
          <w:rFonts w:ascii="仿宋" w:eastAsia="仿宋" w:hAnsi="仿宋" w:cs="华文仿宋" w:hint="eastAsia"/>
          <w:sz w:val="32"/>
          <w:szCs w:val="32"/>
        </w:rPr>
        <w:t>相关证明材料</w:t>
      </w:r>
    </w:p>
    <w:p w14:paraId="4EBF6681" w14:textId="77777777" w:rsidR="00F3676D" w:rsidRPr="008B232B" w:rsidRDefault="00603A0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B232B">
        <w:rPr>
          <w:rFonts w:ascii="仿宋" w:eastAsia="仿宋" w:hAnsi="仿宋" w:cs="华文仿宋" w:hint="eastAsia"/>
          <w:sz w:val="32"/>
          <w:szCs w:val="32"/>
        </w:rPr>
        <w:t>其他补充材料：认</w:t>
      </w:r>
      <w:r w:rsidRPr="008B232B">
        <w:rPr>
          <w:rFonts w:ascii="仿宋" w:eastAsia="仿宋" w:hAnsi="仿宋" w:hint="eastAsia"/>
          <w:sz w:val="32"/>
          <w:szCs w:val="32"/>
        </w:rPr>
        <w:t>为可支撑本条目的相关材料</w:t>
      </w:r>
    </w:p>
    <w:p w14:paraId="1FCC2F84" w14:textId="77777777" w:rsidR="00F3676D" w:rsidRPr="008B232B" w:rsidRDefault="00F3676D">
      <w:pPr>
        <w:spacing w:line="640" w:lineRule="exact"/>
        <w:rPr>
          <w:rFonts w:ascii="华文仿宋" w:eastAsia="华文仿宋" w:hAnsi="华文仿宋"/>
          <w:sz w:val="32"/>
          <w:szCs w:val="32"/>
        </w:rPr>
      </w:pPr>
    </w:p>
    <w:sectPr w:rsidR="00F3676D" w:rsidRPr="008B232B" w:rsidSect="00F3676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1679" w14:textId="77777777" w:rsidR="00B26E4C" w:rsidRDefault="00B26E4C" w:rsidP="00090004">
      <w:r>
        <w:separator/>
      </w:r>
    </w:p>
  </w:endnote>
  <w:endnote w:type="continuationSeparator" w:id="0">
    <w:p w14:paraId="39C13602" w14:textId="77777777" w:rsidR="00B26E4C" w:rsidRDefault="00B26E4C" w:rsidP="000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49159"/>
      <w:docPartObj>
        <w:docPartGallery w:val="Page Numbers (Bottom of Page)"/>
        <w:docPartUnique/>
      </w:docPartObj>
    </w:sdtPr>
    <w:sdtEndPr/>
    <w:sdtContent>
      <w:p w14:paraId="0F4980CA" w14:textId="1F539BA6" w:rsidR="001278AE" w:rsidRDefault="001278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8" w:rsidRPr="00FF3AA8">
          <w:rPr>
            <w:noProof/>
            <w:lang w:val="zh-CN"/>
          </w:rPr>
          <w:t>5</w:t>
        </w:r>
        <w:r>
          <w:fldChar w:fldCharType="end"/>
        </w:r>
      </w:p>
    </w:sdtContent>
  </w:sdt>
  <w:p w14:paraId="75D420E3" w14:textId="77777777" w:rsidR="001278AE" w:rsidRDefault="00127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91EE6" w14:textId="77777777" w:rsidR="00B26E4C" w:rsidRDefault="00B26E4C" w:rsidP="00090004">
      <w:r>
        <w:separator/>
      </w:r>
    </w:p>
  </w:footnote>
  <w:footnote w:type="continuationSeparator" w:id="0">
    <w:p w14:paraId="6517D986" w14:textId="77777777" w:rsidR="00B26E4C" w:rsidRDefault="00B26E4C" w:rsidP="0009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374"/>
    <w:multiLevelType w:val="singleLevel"/>
    <w:tmpl w:val="686B03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7F"/>
    <w:rsid w:val="00011876"/>
    <w:rsid w:val="00034062"/>
    <w:rsid w:val="00035623"/>
    <w:rsid w:val="00040EB4"/>
    <w:rsid w:val="000470EE"/>
    <w:rsid w:val="00051400"/>
    <w:rsid w:val="00057039"/>
    <w:rsid w:val="00057E8C"/>
    <w:rsid w:val="000615F5"/>
    <w:rsid w:val="0007560F"/>
    <w:rsid w:val="00076DD4"/>
    <w:rsid w:val="00084EBA"/>
    <w:rsid w:val="00090004"/>
    <w:rsid w:val="00092194"/>
    <w:rsid w:val="000A2FF6"/>
    <w:rsid w:val="000C3427"/>
    <w:rsid w:val="000D0115"/>
    <w:rsid w:val="000D63B4"/>
    <w:rsid w:val="000E3EAC"/>
    <w:rsid w:val="000E6A0D"/>
    <w:rsid w:val="00102005"/>
    <w:rsid w:val="001052C0"/>
    <w:rsid w:val="00124E32"/>
    <w:rsid w:val="001265D4"/>
    <w:rsid w:val="001278AE"/>
    <w:rsid w:val="00146C46"/>
    <w:rsid w:val="0015046A"/>
    <w:rsid w:val="0015709A"/>
    <w:rsid w:val="00162100"/>
    <w:rsid w:val="00183F88"/>
    <w:rsid w:val="00185034"/>
    <w:rsid w:val="001859D3"/>
    <w:rsid w:val="00187898"/>
    <w:rsid w:val="00187B83"/>
    <w:rsid w:val="00195FA8"/>
    <w:rsid w:val="001A10DA"/>
    <w:rsid w:val="001A674F"/>
    <w:rsid w:val="001B5140"/>
    <w:rsid w:val="001B66C0"/>
    <w:rsid w:val="001C0E1C"/>
    <w:rsid w:val="001C7798"/>
    <w:rsid w:val="001D0DDB"/>
    <w:rsid w:val="001D792F"/>
    <w:rsid w:val="001D7D15"/>
    <w:rsid w:val="001E628B"/>
    <w:rsid w:val="001F2341"/>
    <w:rsid w:val="001F2675"/>
    <w:rsid w:val="001F2D26"/>
    <w:rsid w:val="001F46D9"/>
    <w:rsid w:val="001F6E79"/>
    <w:rsid w:val="002047E8"/>
    <w:rsid w:val="002146EF"/>
    <w:rsid w:val="00221B46"/>
    <w:rsid w:val="00241919"/>
    <w:rsid w:val="00244594"/>
    <w:rsid w:val="002450D1"/>
    <w:rsid w:val="00245EC0"/>
    <w:rsid w:val="00246A78"/>
    <w:rsid w:val="0024743E"/>
    <w:rsid w:val="00251DA0"/>
    <w:rsid w:val="00252EE3"/>
    <w:rsid w:val="00281A59"/>
    <w:rsid w:val="00296198"/>
    <w:rsid w:val="002A0079"/>
    <w:rsid w:val="002D2A45"/>
    <w:rsid w:val="002D2FAE"/>
    <w:rsid w:val="002E5DEB"/>
    <w:rsid w:val="002E794D"/>
    <w:rsid w:val="0030548D"/>
    <w:rsid w:val="003069AB"/>
    <w:rsid w:val="00306DA0"/>
    <w:rsid w:val="00314BEF"/>
    <w:rsid w:val="00316158"/>
    <w:rsid w:val="003220BE"/>
    <w:rsid w:val="003331F2"/>
    <w:rsid w:val="0033490E"/>
    <w:rsid w:val="0035034B"/>
    <w:rsid w:val="00361DF5"/>
    <w:rsid w:val="003701FD"/>
    <w:rsid w:val="00372D6D"/>
    <w:rsid w:val="00372E98"/>
    <w:rsid w:val="00381006"/>
    <w:rsid w:val="0038755B"/>
    <w:rsid w:val="003917E1"/>
    <w:rsid w:val="00397924"/>
    <w:rsid w:val="003A0299"/>
    <w:rsid w:val="003B3407"/>
    <w:rsid w:val="003B6788"/>
    <w:rsid w:val="003C02A7"/>
    <w:rsid w:val="003C1E34"/>
    <w:rsid w:val="003C2B39"/>
    <w:rsid w:val="003E3A12"/>
    <w:rsid w:val="003E3A3B"/>
    <w:rsid w:val="003E4266"/>
    <w:rsid w:val="003E65C3"/>
    <w:rsid w:val="00401449"/>
    <w:rsid w:val="00403719"/>
    <w:rsid w:val="004111BC"/>
    <w:rsid w:val="00411912"/>
    <w:rsid w:val="004137F6"/>
    <w:rsid w:val="004309C8"/>
    <w:rsid w:val="00432C1F"/>
    <w:rsid w:val="004452F8"/>
    <w:rsid w:val="00446B58"/>
    <w:rsid w:val="00457330"/>
    <w:rsid w:val="00457E92"/>
    <w:rsid w:val="00457F08"/>
    <w:rsid w:val="0046511E"/>
    <w:rsid w:val="00467F35"/>
    <w:rsid w:val="00473F64"/>
    <w:rsid w:val="0047575D"/>
    <w:rsid w:val="00477332"/>
    <w:rsid w:val="0049360A"/>
    <w:rsid w:val="00493CF7"/>
    <w:rsid w:val="004B47A0"/>
    <w:rsid w:val="004B6321"/>
    <w:rsid w:val="004B7879"/>
    <w:rsid w:val="004C2851"/>
    <w:rsid w:val="004E33BA"/>
    <w:rsid w:val="004E4AE7"/>
    <w:rsid w:val="004E5C55"/>
    <w:rsid w:val="0050042A"/>
    <w:rsid w:val="0050118C"/>
    <w:rsid w:val="00506592"/>
    <w:rsid w:val="005071A1"/>
    <w:rsid w:val="0051263A"/>
    <w:rsid w:val="00514BFE"/>
    <w:rsid w:val="005159FE"/>
    <w:rsid w:val="005245B1"/>
    <w:rsid w:val="00530874"/>
    <w:rsid w:val="0056032D"/>
    <w:rsid w:val="00563DB3"/>
    <w:rsid w:val="00565BF9"/>
    <w:rsid w:val="0057228C"/>
    <w:rsid w:val="005B1B52"/>
    <w:rsid w:val="005D5D54"/>
    <w:rsid w:val="005D7E97"/>
    <w:rsid w:val="005E6646"/>
    <w:rsid w:val="005E69F5"/>
    <w:rsid w:val="005F4621"/>
    <w:rsid w:val="00603A0E"/>
    <w:rsid w:val="00614BD2"/>
    <w:rsid w:val="006204A7"/>
    <w:rsid w:val="00625C18"/>
    <w:rsid w:val="0063555C"/>
    <w:rsid w:val="00637A1F"/>
    <w:rsid w:val="0064463D"/>
    <w:rsid w:val="0065709D"/>
    <w:rsid w:val="00662101"/>
    <w:rsid w:val="00662DD4"/>
    <w:rsid w:val="006645EA"/>
    <w:rsid w:val="00664912"/>
    <w:rsid w:val="00671154"/>
    <w:rsid w:val="00675F7F"/>
    <w:rsid w:val="006842C2"/>
    <w:rsid w:val="00684DD5"/>
    <w:rsid w:val="006A14E1"/>
    <w:rsid w:val="006B5971"/>
    <w:rsid w:val="006C0544"/>
    <w:rsid w:val="006C1A38"/>
    <w:rsid w:val="006C250D"/>
    <w:rsid w:val="006C5BF3"/>
    <w:rsid w:val="006E2064"/>
    <w:rsid w:val="006F0590"/>
    <w:rsid w:val="006F4ABE"/>
    <w:rsid w:val="00712743"/>
    <w:rsid w:val="00742461"/>
    <w:rsid w:val="00744E4D"/>
    <w:rsid w:val="007527AA"/>
    <w:rsid w:val="00755172"/>
    <w:rsid w:val="00755439"/>
    <w:rsid w:val="00787543"/>
    <w:rsid w:val="007A280B"/>
    <w:rsid w:val="007A67D5"/>
    <w:rsid w:val="007B2D00"/>
    <w:rsid w:val="007C0A85"/>
    <w:rsid w:val="007C1D93"/>
    <w:rsid w:val="007C31FF"/>
    <w:rsid w:val="007D27E2"/>
    <w:rsid w:val="007D3665"/>
    <w:rsid w:val="007E47E4"/>
    <w:rsid w:val="007E718C"/>
    <w:rsid w:val="007F7D2F"/>
    <w:rsid w:val="00806B5C"/>
    <w:rsid w:val="00807FB8"/>
    <w:rsid w:val="00821F4D"/>
    <w:rsid w:val="00822E35"/>
    <w:rsid w:val="008245C6"/>
    <w:rsid w:val="00825742"/>
    <w:rsid w:val="00826498"/>
    <w:rsid w:val="008336BB"/>
    <w:rsid w:val="008370D2"/>
    <w:rsid w:val="00851562"/>
    <w:rsid w:val="00852A57"/>
    <w:rsid w:val="00860C99"/>
    <w:rsid w:val="00866788"/>
    <w:rsid w:val="00872D6E"/>
    <w:rsid w:val="00890066"/>
    <w:rsid w:val="008A37C7"/>
    <w:rsid w:val="008A6695"/>
    <w:rsid w:val="008B1DE4"/>
    <w:rsid w:val="008B232B"/>
    <w:rsid w:val="008C1AF2"/>
    <w:rsid w:val="008C4453"/>
    <w:rsid w:val="008C56D9"/>
    <w:rsid w:val="008C5C51"/>
    <w:rsid w:val="008C60A0"/>
    <w:rsid w:val="008D016D"/>
    <w:rsid w:val="008D316F"/>
    <w:rsid w:val="008D69FB"/>
    <w:rsid w:val="008E3C0B"/>
    <w:rsid w:val="008E4247"/>
    <w:rsid w:val="008F5011"/>
    <w:rsid w:val="00903078"/>
    <w:rsid w:val="00903FF9"/>
    <w:rsid w:val="00911C5D"/>
    <w:rsid w:val="00912759"/>
    <w:rsid w:val="00922F63"/>
    <w:rsid w:val="00925118"/>
    <w:rsid w:val="009276BC"/>
    <w:rsid w:val="00946221"/>
    <w:rsid w:val="00947D6F"/>
    <w:rsid w:val="00950A66"/>
    <w:rsid w:val="00950DAB"/>
    <w:rsid w:val="0095102A"/>
    <w:rsid w:val="00981709"/>
    <w:rsid w:val="00982D8B"/>
    <w:rsid w:val="00993E83"/>
    <w:rsid w:val="00995A9A"/>
    <w:rsid w:val="009A106A"/>
    <w:rsid w:val="009B1DC0"/>
    <w:rsid w:val="009B7299"/>
    <w:rsid w:val="009C61EB"/>
    <w:rsid w:val="009D54EA"/>
    <w:rsid w:val="009E474C"/>
    <w:rsid w:val="009F40E9"/>
    <w:rsid w:val="00A01C08"/>
    <w:rsid w:val="00A03FF0"/>
    <w:rsid w:val="00A04B1C"/>
    <w:rsid w:val="00A14C45"/>
    <w:rsid w:val="00A169FF"/>
    <w:rsid w:val="00A17862"/>
    <w:rsid w:val="00A22F27"/>
    <w:rsid w:val="00A242BD"/>
    <w:rsid w:val="00A25159"/>
    <w:rsid w:val="00A2577D"/>
    <w:rsid w:val="00A37219"/>
    <w:rsid w:val="00A470CC"/>
    <w:rsid w:val="00A5241B"/>
    <w:rsid w:val="00A55270"/>
    <w:rsid w:val="00A556F5"/>
    <w:rsid w:val="00A6118F"/>
    <w:rsid w:val="00A63176"/>
    <w:rsid w:val="00A7630A"/>
    <w:rsid w:val="00A81B04"/>
    <w:rsid w:val="00A8261A"/>
    <w:rsid w:val="00A84D3C"/>
    <w:rsid w:val="00A91EED"/>
    <w:rsid w:val="00AB0FB3"/>
    <w:rsid w:val="00AB5AB5"/>
    <w:rsid w:val="00AB600F"/>
    <w:rsid w:val="00AC027D"/>
    <w:rsid w:val="00AC286F"/>
    <w:rsid w:val="00AC5F73"/>
    <w:rsid w:val="00AC722E"/>
    <w:rsid w:val="00AD7878"/>
    <w:rsid w:val="00AE5123"/>
    <w:rsid w:val="00AE6D99"/>
    <w:rsid w:val="00AF4063"/>
    <w:rsid w:val="00B06E8D"/>
    <w:rsid w:val="00B10BC8"/>
    <w:rsid w:val="00B12F14"/>
    <w:rsid w:val="00B13018"/>
    <w:rsid w:val="00B1362B"/>
    <w:rsid w:val="00B15F98"/>
    <w:rsid w:val="00B21090"/>
    <w:rsid w:val="00B2402A"/>
    <w:rsid w:val="00B260A1"/>
    <w:rsid w:val="00B26E4C"/>
    <w:rsid w:val="00B3103D"/>
    <w:rsid w:val="00B3734C"/>
    <w:rsid w:val="00B442EA"/>
    <w:rsid w:val="00B46A34"/>
    <w:rsid w:val="00B65901"/>
    <w:rsid w:val="00B70BC7"/>
    <w:rsid w:val="00B85EA0"/>
    <w:rsid w:val="00B86981"/>
    <w:rsid w:val="00B91DAD"/>
    <w:rsid w:val="00BA48DB"/>
    <w:rsid w:val="00BA59CE"/>
    <w:rsid w:val="00BB180D"/>
    <w:rsid w:val="00BB5F07"/>
    <w:rsid w:val="00BC32E4"/>
    <w:rsid w:val="00BC6019"/>
    <w:rsid w:val="00BF42AA"/>
    <w:rsid w:val="00BF55E9"/>
    <w:rsid w:val="00BF5F37"/>
    <w:rsid w:val="00C040AF"/>
    <w:rsid w:val="00C058BA"/>
    <w:rsid w:val="00C06816"/>
    <w:rsid w:val="00C06AC7"/>
    <w:rsid w:val="00C11C65"/>
    <w:rsid w:val="00C30547"/>
    <w:rsid w:val="00C476DB"/>
    <w:rsid w:val="00C564C2"/>
    <w:rsid w:val="00C6399B"/>
    <w:rsid w:val="00C8444F"/>
    <w:rsid w:val="00C9004A"/>
    <w:rsid w:val="00C91398"/>
    <w:rsid w:val="00C95265"/>
    <w:rsid w:val="00CA0352"/>
    <w:rsid w:val="00CA3863"/>
    <w:rsid w:val="00CB479E"/>
    <w:rsid w:val="00CB71F2"/>
    <w:rsid w:val="00CC26E4"/>
    <w:rsid w:val="00CD37A2"/>
    <w:rsid w:val="00CD5525"/>
    <w:rsid w:val="00CD57E7"/>
    <w:rsid w:val="00CD5F2A"/>
    <w:rsid w:val="00CE2450"/>
    <w:rsid w:val="00CE61EA"/>
    <w:rsid w:val="00D10201"/>
    <w:rsid w:val="00D12BB8"/>
    <w:rsid w:val="00D14C52"/>
    <w:rsid w:val="00D225EF"/>
    <w:rsid w:val="00D248D3"/>
    <w:rsid w:val="00D2595E"/>
    <w:rsid w:val="00D46470"/>
    <w:rsid w:val="00D51D2F"/>
    <w:rsid w:val="00D57316"/>
    <w:rsid w:val="00D60608"/>
    <w:rsid w:val="00D72BE7"/>
    <w:rsid w:val="00D907F1"/>
    <w:rsid w:val="00DA1DEE"/>
    <w:rsid w:val="00DA2881"/>
    <w:rsid w:val="00DB1A10"/>
    <w:rsid w:val="00DB7DFF"/>
    <w:rsid w:val="00DC1CA1"/>
    <w:rsid w:val="00DC28CE"/>
    <w:rsid w:val="00E06DF4"/>
    <w:rsid w:val="00E1142F"/>
    <w:rsid w:val="00E12326"/>
    <w:rsid w:val="00E136A5"/>
    <w:rsid w:val="00E171C5"/>
    <w:rsid w:val="00E177C5"/>
    <w:rsid w:val="00E26895"/>
    <w:rsid w:val="00E30656"/>
    <w:rsid w:val="00E3271A"/>
    <w:rsid w:val="00E37A36"/>
    <w:rsid w:val="00E37E18"/>
    <w:rsid w:val="00E42492"/>
    <w:rsid w:val="00E44584"/>
    <w:rsid w:val="00E50AA3"/>
    <w:rsid w:val="00E56F88"/>
    <w:rsid w:val="00E57CAD"/>
    <w:rsid w:val="00E6509C"/>
    <w:rsid w:val="00E80EED"/>
    <w:rsid w:val="00E842D9"/>
    <w:rsid w:val="00EA3AEF"/>
    <w:rsid w:val="00EA450F"/>
    <w:rsid w:val="00EB5BED"/>
    <w:rsid w:val="00EB7B42"/>
    <w:rsid w:val="00EC6A64"/>
    <w:rsid w:val="00ED0262"/>
    <w:rsid w:val="00ED2B9B"/>
    <w:rsid w:val="00EE03CD"/>
    <w:rsid w:val="00EE3EAD"/>
    <w:rsid w:val="00EF344B"/>
    <w:rsid w:val="00EF7687"/>
    <w:rsid w:val="00F076CB"/>
    <w:rsid w:val="00F13AAC"/>
    <w:rsid w:val="00F16BAA"/>
    <w:rsid w:val="00F31E1A"/>
    <w:rsid w:val="00F32453"/>
    <w:rsid w:val="00F3676D"/>
    <w:rsid w:val="00F41433"/>
    <w:rsid w:val="00F62CFE"/>
    <w:rsid w:val="00F67C01"/>
    <w:rsid w:val="00F67DDB"/>
    <w:rsid w:val="00F76675"/>
    <w:rsid w:val="00F77C24"/>
    <w:rsid w:val="00FA0A1A"/>
    <w:rsid w:val="00FC7B09"/>
    <w:rsid w:val="00FD1EA5"/>
    <w:rsid w:val="00FD39DB"/>
    <w:rsid w:val="00FE2CF7"/>
    <w:rsid w:val="00FF3AA8"/>
    <w:rsid w:val="31C56909"/>
    <w:rsid w:val="3ECD1939"/>
    <w:rsid w:val="4FD775F1"/>
    <w:rsid w:val="509B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77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67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6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3676D"/>
    <w:rPr>
      <w:b/>
      <w:bCs/>
    </w:rPr>
  </w:style>
  <w:style w:type="character" w:styleId="a9">
    <w:name w:val="Hyperlink"/>
    <w:basedOn w:val="a0"/>
    <w:uiPriority w:val="99"/>
    <w:unhideWhenUsed/>
    <w:qFormat/>
    <w:rsid w:val="00F367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3676D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676D"/>
  </w:style>
  <w:style w:type="character" w:customStyle="1" w:styleId="Char3">
    <w:name w:val="批注主题 Char"/>
    <w:basedOn w:val="Char"/>
    <w:link w:val="a8"/>
    <w:uiPriority w:val="99"/>
    <w:semiHidden/>
    <w:qFormat/>
    <w:rsid w:val="00F3676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676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36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676D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F3676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F367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C1C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3676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367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3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3676D"/>
    <w:rPr>
      <w:b/>
      <w:bCs/>
    </w:rPr>
  </w:style>
  <w:style w:type="character" w:styleId="a9">
    <w:name w:val="Hyperlink"/>
    <w:basedOn w:val="a0"/>
    <w:uiPriority w:val="99"/>
    <w:unhideWhenUsed/>
    <w:qFormat/>
    <w:rsid w:val="00F367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3676D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F3676D"/>
  </w:style>
  <w:style w:type="character" w:customStyle="1" w:styleId="Char3">
    <w:name w:val="批注主题 Char"/>
    <w:basedOn w:val="Char"/>
    <w:link w:val="a8"/>
    <w:uiPriority w:val="99"/>
    <w:semiHidden/>
    <w:qFormat/>
    <w:rsid w:val="00F3676D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676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367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3676D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F3676D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b">
    <w:name w:val="List Paragraph"/>
    <w:basedOn w:val="a"/>
    <w:uiPriority w:val="34"/>
    <w:qFormat/>
    <w:rsid w:val="00F3676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C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213A1-00DC-4237-BC90-3538984C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桂桐</dc:creator>
  <cp:lastModifiedBy>dell</cp:lastModifiedBy>
  <cp:revision>4</cp:revision>
  <cp:lastPrinted>2022-03-03T01:07:00Z</cp:lastPrinted>
  <dcterms:created xsi:type="dcterms:W3CDTF">2022-04-06T07:11:00Z</dcterms:created>
  <dcterms:modified xsi:type="dcterms:W3CDTF">2022-04-18T05:59:00Z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6B2E7C0300A44A5488B4D64D3AACBA9D</vt:lpwstr>
  </property>
</Properties>
</file>