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0" w:rsidRDefault="007765C0" w:rsidP="007765C0">
      <w:pPr>
        <w:spacing w:line="360" w:lineRule="auto"/>
        <w:ind w:right="56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7765C0" w:rsidRDefault="007765C0" w:rsidP="007765C0">
      <w:pPr>
        <w:spacing w:line="360" w:lineRule="auto"/>
        <w:ind w:right="560"/>
        <w:rPr>
          <w:rFonts w:ascii="宋体" w:eastAsia="宋体" w:hAnsi="宋体"/>
          <w:color w:val="000000"/>
        </w:rPr>
      </w:pPr>
    </w:p>
    <w:p w:rsidR="007765C0" w:rsidRDefault="007765C0" w:rsidP="007765C0">
      <w:pPr>
        <w:spacing w:line="360" w:lineRule="auto"/>
        <w:ind w:right="56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统一社会信用代码：</w:t>
      </w:r>
    </w:p>
    <w:p w:rsidR="007765C0" w:rsidRDefault="007765C0" w:rsidP="007765C0">
      <w:pPr>
        <w:spacing w:line="360" w:lineRule="auto"/>
        <w:ind w:right="56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行政区划代码：</w:t>
      </w:r>
    </w:p>
    <w:p w:rsidR="007765C0" w:rsidRDefault="007765C0" w:rsidP="007765C0">
      <w:pPr>
        <w:spacing w:line="360" w:lineRule="auto"/>
        <w:ind w:right="560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隶属关系：</w:t>
      </w: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-58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2019年度普通高校创新信息采集报表</w:t>
      </w:r>
      <w:bookmarkStart w:id="0" w:name="_GoBack"/>
      <w:bookmarkEnd w:id="0"/>
    </w:p>
    <w:p w:rsidR="007765C0" w:rsidRDefault="007765C0" w:rsidP="007765C0">
      <w:pPr>
        <w:spacing w:line="276" w:lineRule="auto"/>
        <w:ind w:right="560"/>
        <w:rPr>
          <w:rFonts w:ascii="宋体" w:eastAsia="宋体" w:hAnsi="宋体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870"/>
      </w:tblGrid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学校名称（盖章）：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学校代码：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主管部门：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学校地址：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联系电话：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邮政编码：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rPr>
          <w:trHeight w:val="1140"/>
        </w:trPr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</w:p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</w:p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填表人（签章）：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/>
                <w:color w:val="000000"/>
              </w:rPr>
            </w:pPr>
          </w:p>
        </w:tc>
      </w:tr>
      <w:tr w:rsidR="007765C0" w:rsidTr="000F5327">
        <w:trPr>
          <w:trHeight w:val="375"/>
        </w:trPr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填表人联系电话：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/>
                <w:color w:val="000000"/>
              </w:rPr>
            </w:pPr>
          </w:p>
        </w:tc>
      </w:tr>
      <w:tr w:rsidR="007765C0" w:rsidTr="000F5327">
        <w:trPr>
          <w:trHeight w:val="439"/>
        </w:trPr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学校总复核人（签章）：</w:t>
            </w:r>
            <w:r>
              <w:rPr>
                <w:rFonts w:ascii="宋体" w:eastAsia="宋体" w:hAnsi="宋体"/>
                <w:color w:val="000000"/>
              </w:rPr>
              <w:t xml:space="preserve"> 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学校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校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（院）长（签章）：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省厅局委主管人员（签章）：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7765C0" w:rsidTr="000F5327">
        <w:tc>
          <w:tcPr>
            <w:tcW w:w="3085" w:type="dxa"/>
          </w:tcPr>
          <w:p w:rsidR="007765C0" w:rsidRDefault="007765C0" w:rsidP="000F5327">
            <w:pPr>
              <w:spacing w:line="360" w:lineRule="auto"/>
              <w:ind w:right="-109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省厅局委报出时间：</w:t>
            </w:r>
          </w:p>
        </w:tc>
        <w:tc>
          <w:tcPr>
            <w:tcW w:w="4870" w:type="dxa"/>
          </w:tcPr>
          <w:p w:rsidR="007765C0" w:rsidRDefault="007765C0" w:rsidP="000F5327">
            <w:pPr>
              <w:spacing w:line="360" w:lineRule="auto"/>
              <w:ind w:right="560"/>
              <w:rPr>
                <w:rFonts w:ascii="宋体" w:eastAsia="宋体" w:hAnsi="宋体" w:hint="eastAsia"/>
                <w:color w:val="000000"/>
              </w:rPr>
            </w:pPr>
          </w:p>
        </w:tc>
      </w:tr>
    </w:tbl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rPr>
          <w:rFonts w:ascii="宋体" w:eastAsia="宋体" w:hAnsi="宋体" w:hint="eastAsia"/>
          <w:color w:val="000000"/>
          <w:sz w:val="32"/>
          <w:szCs w:val="32"/>
        </w:rPr>
      </w:pPr>
    </w:p>
    <w:p w:rsidR="007765C0" w:rsidRDefault="007765C0" w:rsidP="007765C0">
      <w:pPr>
        <w:spacing w:line="276" w:lineRule="auto"/>
        <w:ind w:right="560"/>
        <w:jc w:val="center"/>
        <w:rPr>
          <w:rFonts w:ascii="宋体" w:eastAsia="宋体" w:hAnsi="宋体" w:hint="eastAsia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全国普通高校科技创新调查课题组</w:t>
      </w:r>
    </w:p>
    <w:p w:rsidR="007765C0" w:rsidRDefault="007765C0" w:rsidP="007765C0">
      <w:pPr>
        <w:spacing w:line="276" w:lineRule="auto"/>
        <w:ind w:right="560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二〇一九年十二月</w:t>
      </w:r>
    </w:p>
    <w:p w:rsidR="007765C0" w:rsidRDefault="007765C0" w:rsidP="007765C0">
      <w:pPr>
        <w:spacing w:line="480" w:lineRule="auto"/>
        <w:ind w:right="560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lastRenderedPageBreak/>
        <w:t>学校代码：</w:t>
      </w:r>
      <w:r>
        <w:rPr>
          <w:rFonts w:ascii="宋体" w:eastAsia="宋体" w:hAnsi="宋体" w:hint="eastAsia"/>
          <w:b/>
          <w:color w:val="000000"/>
          <w:u w:val="single"/>
        </w:rPr>
        <w:t xml:space="preserve">   </w:t>
      </w:r>
      <w:r>
        <w:rPr>
          <w:rFonts w:ascii="宋体" w:eastAsia="宋体" w:hAnsi="宋体"/>
          <w:b/>
          <w:color w:val="000000"/>
          <w:u w:val="single"/>
        </w:rPr>
        <w:t xml:space="preserve">                             </w:t>
      </w:r>
      <w:r>
        <w:rPr>
          <w:rFonts w:ascii="宋体" w:eastAsia="宋体" w:hAnsi="宋体"/>
          <w:b/>
          <w:color w:val="000000"/>
        </w:rPr>
        <w:t xml:space="preserve"> </w:t>
      </w:r>
      <w:proofErr w:type="spellStart"/>
      <w:proofErr w:type="gramStart"/>
      <w:r>
        <w:rPr>
          <w:rFonts w:ascii="宋体" w:eastAsia="宋体" w:hAnsi="宋体"/>
          <w:b/>
          <w:color w:val="FFFFFF"/>
        </w:rPr>
        <w:t>wo</w:t>
      </w:r>
      <w:proofErr w:type="spellEnd"/>
      <w:proofErr w:type="gramEnd"/>
      <w:r>
        <w:rPr>
          <w:rFonts w:ascii="宋体" w:eastAsia="宋体" w:hAnsi="宋体"/>
          <w:b/>
          <w:color w:val="FFFFFF"/>
        </w:rPr>
        <w:t xml:space="preserve"> </w:t>
      </w:r>
    </w:p>
    <w:p w:rsidR="007765C0" w:rsidRDefault="007765C0" w:rsidP="007765C0">
      <w:pPr>
        <w:spacing w:line="480" w:lineRule="auto"/>
        <w:ind w:right="560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学校名称：</w:t>
      </w:r>
      <w:r>
        <w:rPr>
          <w:rFonts w:ascii="宋体" w:eastAsia="宋体" w:hAnsi="宋体" w:hint="eastAsia"/>
          <w:b/>
          <w:color w:val="000000"/>
          <w:u w:val="single"/>
        </w:rPr>
        <w:t xml:space="preserve">   </w:t>
      </w:r>
      <w:r>
        <w:rPr>
          <w:rFonts w:ascii="宋体" w:eastAsia="宋体" w:hAnsi="宋体"/>
          <w:b/>
          <w:color w:val="000000"/>
          <w:u w:val="single"/>
        </w:rPr>
        <w:t xml:space="preserve">                             </w:t>
      </w:r>
      <w:r>
        <w:rPr>
          <w:rFonts w:ascii="宋体" w:eastAsia="宋体" w:hAnsi="宋体"/>
          <w:b/>
          <w:color w:val="000000"/>
        </w:rPr>
        <w:t xml:space="preserve"> </w:t>
      </w:r>
      <w:proofErr w:type="spellStart"/>
      <w:proofErr w:type="gramStart"/>
      <w:r>
        <w:rPr>
          <w:rFonts w:ascii="宋体" w:eastAsia="宋体" w:hAnsi="宋体"/>
          <w:b/>
          <w:color w:val="FFFFFF"/>
        </w:rPr>
        <w:t>wo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237"/>
        <w:gridCol w:w="1134"/>
        <w:gridCol w:w="1315"/>
      </w:tblGrid>
      <w:tr w:rsidR="007765C0" w:rsidTr="000F5327">
        <w:trPr>
          <w:trHeight w:val="413"/>
          <w:tblHeader/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计量单位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7765C0" w:rsidTr="000F5327">
        <w:trPr>
          <w:trHeight w:val="535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一、创新人才培养情况</w:t>
            </w: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去企业就业的专科毕业生人数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02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去企业就业的本科毕业生人数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去企业就业的硕士毕业生人数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04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去企业就业的博士毕业生人数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学校与企业联合共建校内实习、实训、实践基地数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学校与企业联合共建校外实习、实训、实践基地数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13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学校与企业共建的创新创业基地数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学校与企业合作编写教材数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册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09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学校与企业合作开发课程数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门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学校开设的创业课程数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门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在校生创业项目数（正式立项或注册）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6237" w:type="dxa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国家级大学生创新创业训练计划立项项目数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为学生设立的奖学金金额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元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7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二、师资队伍与社会服务</w:t>
            </w:r>
          </w:p>
        </w:tc>
      </w:tr>
      <w:tr w:rsidR="007765C0" w:rsidTr="000F5327">
        <w:trPr>
          <w:trHeight w:val="384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具有累计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年以上企业工作经验的专任教师数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学校派去企业实践锻炼累计3个月及以上的专任教师数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学校拥有外聘兼职教师（校聘）总数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3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ind w:firstLineChars="300" w:firstLine="66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其中：来自企业、行业的教师数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7765C0" w:rsidTr="000F5327">
        <w:trPr>
          <w:trHeight w:val="307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来自境外的教师数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7765C0" w:rsidTr="000F5327">
        <w:trPr>
          <w:trHeight w:val="513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企业、行业外聘兼职教师授课的课时总数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课时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1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专任教师参与行业、企业技术咨询和技术服务的数量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学校承接企业员工培训数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331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ind w:firstLineChars="300" w:firstLine="66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其中：为第二产业培训企业员工数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7765C0" w:rsidTr="000F5327">
        <w:trPr>
          <w:trHeight w:val="45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为第三产业培训企业员工数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7765C0" w:rsidTr="000F5327">
        <w:trPr>
          <w:trHeight w:val="53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三、产学研合作的科研创新</w:t>
            </w: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学校与企业合作申报获得纵向科研项目立项数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学校与企业合作申报获得纵向科研项目立项金额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学校与企业合作申报获得纵向科研项目的当年实际到账经费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545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学校拥有与企业共建研发机构数（包括实验室、研究中心等）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386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与企业共同发表科技论文数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篇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与企业共同获得的发明专利授权数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件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学校参与国家产业技术创新战略联盟数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学校参与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省级产业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技术创新战略联盟数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企业委托的科研项目数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委托科研项目的企业数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承担企业委托科研项目的专任教师数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企业委托的科研项目合同金额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C0" w:rsidRDefault="007765C0" w:rsidP="000F5327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企业委托的科研项目当年实际到账经费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C0" w:rsidRDefault="007765C0" w:rsidP="000F53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千元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50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四、创新技术转移与成果转化</w:t>
            </w: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学校专门设置的技术转移机构数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学校专门设置的技术转移机构名称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学校专门设置的技术转移机构专职工作人员数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学校专门设置的技术转移机构兼职工作人员数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网站数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学校专门设置的技术转移网站更新周期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依托本单位科技成果成立的企业数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本年以本单位知识产权作价投资形式注册的企业数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65C0" w:rsidTr="000F5327">
        <w:trPr>
          <w:trHeight w:val="420"/>
          <w:jc w:val="center"/>
        </w:trPr>
        <w:tc>
          <w:tcPr>
            <w:tcW w:w="665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6237" w:type="dxa"/>
            <w:vAlign w:val="center"/>
          </w:tcPr>
          <w:p w:rsidR="007765C0" w:rsidRDefault="007765C0" w:rsidP="000F5327">
            <w:pPr>
              <w:spacing w:line="27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本年以本单位知识产权作价投资合计折价金额</w:t>
            </w:r>
          </w:p>
        </w:tc>
        <w:tc>
          <w:tcPr>
            <w:tcW w:w="1134" w:type="dxa"/>
            <w:noWrap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千元</w:t>
            </w:r>
          </w:p>
        </w:tc>
        <w:tc>
          <w:tcPr>
            <w:tcW w:w="1315" w:type="dxa"/>
            <w:vAlign w:val="center"/>
          </w:tcPr>
          <w:p w:rsidR="007765C0" w:rsidRDefault="007765C0" w:rsidP="000F5327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7765C0" w:rsidRDefault="007765C0" w:rsidP="007765C0">
      <w:pPr>
        <w:spacing w:line="560" w:lineRule="exact"/>
        <w:ind w:right="560"/>
      </w:pPr>
    </w:p>
    <w:p w:rsidR="00A67652" w:rsidRDefault="007765C0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0"/>
    <w:rsid w:val="007765C0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87CD-B9DB-473A-B25D-EE1955E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C0"/>
    <w:pPr>
      <w:adjustRightInd w:val="0"/>
      <w:snapToGrid w:val="0"/>
      <w:jc w:val="both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2020-01-22T02:20:00Z</dcterms:created>
  <dcterms:modified xsi:type="dcterms:W3CDTF">2020-01-22T02:21:00Z</dcterms:modified>
</cp:coreProperties>
</file>