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24" w:rsidRDefault="00D34424" w:rsidP="00D34424">
      <w:pPr>
        <w:rPr>
          <w:rFonts w:ascii="仿宋_GB2312" w:eastAsia="仿宋_GB2312" w:hint="eastAsia"/>
          <w:sz w:val="32"/>
          <w:szCs w:val="32"/>
        </w:rPr>
      </w:pPr>
      <w:r>
        <w:rPr>
          <w:rFonts w:ascii="仿宋_GB2312" w:eastAsia="仿宋_GB2312" w:hint="eastAsia"/>
          <w:sz w:val="32"/>
          <w:szCs w:val="32"/>
        </w:rPr>
        <w:t>附件6：</w:t>
      </w:r>
    </w:p>
    <w:p w:rsidR="00D34424" w:rsidRDefault="00D34424" w:rsidP="00D34424">
      <w:pPr>
        <w:jc w:val="center"/>
        <w:rPr>
          <w:rFonts w:eastAsia="华文中宋" w:hint="eastAsia"/>
          <w:b/>
          <w:sz w:val="32"/>
          <w:szCs w:val="32"/>
        </w:rPr>
      </w:pPr>
      <w:r>
        <w:rPr>
          <w:rFonts w:eastAsia="华文中宋" w:hint="eastAsia"/>
          <w:b/>
          <w:sz w:val="32"/>
          <w:szCs w:val="32"/>
        </w:rPr>
        <w:t>全国第五届中小学生艺术展演活动</w:t>
      </w:r>
    </w:p>
    <w:p w:rsidR="00D34424" w:rsidRDefault="00D34424" w:rsidP="00D34424">
      <w:pPr>
        <w:jc w:val="center"/>
        <w:rPr>
          <w:rFonts w:eastAsia="华文中宋" w:hint="eastAsia"/>
          <w:b/>
          <w:sz w:val="32"/>
          <w:szCs w:val="32"/>
        </w:rPr>
      </w:pPr>
      <w:r>
        <w:rPr>
          <w:rFonts w:eastAsia="华文中宋" w:hint="eastAsia"/>
          <w:b/>
          <w:sz w:val="32"/>
          <w:szCs w:val="32"/>
        </w:rPr>
        <w:t>艺术教育科研论文获奖名单</w:t>
      </w:r>
    </w:p>
    <w:p w:rsidR="00D34424" w:rsidRDefault="00D34424" w:rsidP="00D34424">
      <w:pPr>
        <w:jc w:val="center"/>
        <w:rPr>
          <w:rFonts w:eastAsia="华文中宋" w:hint="eastAsia"/>
          <w:b/>
          <w:sz w:val="30"/>
          <w:szCs w:val="30"/>
        </w:rPr>
      </w:pPr>
    </w:p>
    <w:p w:rsidR="00D34424" w:rsidRDefault="00D34424" w:rsidP="00D34424">
      <w:pPr>
        <w:jc w:val="center"/>
        <w:rPr>
          <w:rFonts w:ascii="仿宋_GB2312" w:eastAsia="仿宋_GB2312" w:hint="eastAsia"/>
          <w:sz w:val="32"/>
          <w:szCs w:val="32"/>
        </w:rPr>
      </w:pPr>
      <w:r>
        <w:rPr>
          <w:rFonts w:ascii="仿宋_GB2312" w:eastAsia="仿宋_GB2312" w:hint="eastAsia"/>
          <w:b/>
          <w:sz w:val="32"/>
          <w:szCs w:val="32"/>
        </w:rPr>
        <w:t>一 等 奖</w:t>
      </w:r>
    </w:p>
    <w:p w:rsidR="00D34424" w:rsidRDefault="00D34424" w:rsidP="00D34424">
      <w:pPr>
        <w:spacing w:afterLines="100"/>
        <w:jc w:val="center"/>
        <w:rPr>
          <w:rFonts w:ascii="仿宋_GB2312" w:eastAsia="仿宋_GB2312" w:hAnsi="华文中宋" w:hint="eastAsia"/>
          <w:sz w:val="32"/>
          <w:szCs w:val="32"/>
        </w:rPr>
      </w:pPr>
      <w:r>
        <w:rPr>
          <w:rFonts w:ascii="仿宋_GB2312" w:eastAsia="仿宋_GB2312" w:hint="eastAsia"/>
          <w:szCs w:val="21"/>
        </w:rPr>
        <w:t>（按行政区划排序、同一省内学校按报送代码排序）</w:t>
      </w:r>
    </w:p>
    <w:tbl>
      <w:tblPr>
        <w:tblW w:w="0" w:type="auto"/>
        <w:tblInd w:w="-312" w:type="dxa"/>
        <w:tblLayout w:type="fixed"/>
        <w:tblLook w:val="0000"/>
      </w:tblPr>
      <w:tblGrid>
        <w:gridCol w:w="960"/>
        <w:gridCol w:w="4320"/>
        <w:gridCol w:w="1620"/>
        <w:gridCol w:w="2760"/>
      </w:tblGrid>
      <w:tr w:rsidR="00D34424" w:rsidTr="004440EC">
        <w:trPr>
          <w:trHeight w:val="425"/>
          <w:tblHeader/>
        </w:trPr>
        <w:tc>
          <w:tcPr>
            <w:tcW w:w="960" w:type="dxa"/>
            <w:vAlign w:val="center"/>
          </w:tcPr>
          <w:p w:rsidR="00D34424" w:rsidRDefault="00D34424" w:rsidP="004440EC">
            <w:pPr>
              <w:widowControl/>
              <w:rPr>
                <w:rFonts w:ascii="宋体" w:hAnsi="宋体" w:cs="宋体" w:hint="eastAsia"/>
                <w:b/>
                <w:bCs/>
                <w:spacing w:val="-10"/>
                <w:kern w:val="0"/>
                <w:szCs w:val="21"/>
              </w:rPr>
            </w:pPr>
            <w:r>
              <w:rPr>
                <w:rFonts w:ascii="宋体" w:hAnsi="宋体" w:cs="宋体" w:hint="eastAsia"/>
                <w:b/>
                <w:bCs/>
                <w:spacing w:val="-10"/>
                <w:kern w:val="0"/>
                <w:szCs w:val="21"/>
              </w:rPr>
              <w:t>地  区</w:t>
            </w:r>
          </w:p>
        </w:tc>
        <w:tc>
          <w:tcPr>
            <w:tcW w:w="4320" w:type="dxa"/>
            <w:vAlign w:val="center"/>
          </w:tcPr>
          <w:p w:rsidR="00D34424" w:rsidRDefault="00D34424" w:rsidP="004440EC">
            <w:pPr>
              <w:widowControl/>
              <w:rPr>
                <w:rFonts w:ascii="宋体" w:hAnsi="宋体" w:cs="宋体"/>
                <w:b/>
                <w:bCs/>
                <w:kern w:val="0"/>
                <w:szCs w:val="21"/>
              </w:rPr>
            </w:pPr>
            <w:r>
              <w:rPr>
                <w:rFonts w:ascii="宋体" w:hAnsi="宋体" w:cs="宋体" w:hint="eastAsia"/>
                <w:b/>
                <w:bCs/>
                <w:kern w:val="0"/>
                <w:szCs w:val="21"/>
              </w:rPr>
              <w:t>论文名称</w:t>
            </w:r>
          </w:p>
        </w:tc>
        <w:tc>
          <w:tcPr>
            <w:tcW w:w="1620" w:type="dxa"/>
            <w:vAlign w:val="center"/>
          </w:tcPr>
          <w:p w:rsidR="00D34424" w:rsidRDefault="00D34424" w:rsidP="004440EC">
            <w:pPr>
              <w:widowControl/>
              <w:rPr>
                <w:rFonts w:ascii="宋体" w:hAnsi="宋体" w:cs="宋体"/>
                <w:b/>
                <w:bCs/>
                <w:kern w:val="0"/>
                <w:szCs w:val="21"/>
              </w:rPr>
            </w:pPr>
            <w:r>
              <w:rPr>
                <w:rFonts w:ascii="宋体" w:hAnsi="宋体" w:cs="宋体" w:hint="eastAsia"/>
                <w:b/>
                <w:bCs/>
                <w:kern w:val="0"/>
                <w:szCs w:val="21"/>
              </w:rPr>
              <w:t>作 者</w:t>
            </w:r>
          </w:p>
        </w:tc>
        <w:tc>
          <w:tcPr>
            <w:tcW w:w="2760" w:type="dxa"/>
            <w:vAlign w:val="center"/>
          </w:tcPr>
          <w:p w:rsidR="00D34424" w:rsidRDefault="00D34424" w:rsidP="004440EC">
            <w:pPr>
              <w:widowControl/>
              <w:rPr>
                <w:rFonts w:ascii="宋体" w:hAnsi="宋体" w:cs="宋体"/>
                <w:b/>
                <w:bCs/>
                <w:kern w:val="0"/>
                <w:szCs w:val="21"/>
              </w:rPr>
            </w:pPr>
            <w:r>
              <w:rPr>
                <w:rFonts w:ascii="宋体" w:hAnsi="宋体" w:cs="宋体" w:hint="eastAsia"/>
                <w:b/>
                <w:bCs/>
                <w:kern w:val="0"/>
                <w:szCs w:val="21"/>
              </w:rPr>
              <w:t>第一作者单位</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  京</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承文化血脉 举艺教创新——北京市第三十五中学艺术课程校本化实践探索</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朱建民、郭轶琼</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北京市第三十五中学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  京</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密云学生课外艺术活动现状及制约因素的调查</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崔焕然</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密云青少年宫</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邯郸市中小学音乐教师队伍及教学现状分析与对策</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王亚龙</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邯郸市第二十八中学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以表现性评价为主的学生音乐学业水平监测行动</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赵  霞</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山西省太原市教研科研中心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  海</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新道尔顿工坊里走出的艺术“创客”——新道尔顿艺术教育科学性与可行性研究</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李秀英</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上海市吴淞中学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  海</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中西音乐文化碰撞下“根”文化的寻求——《上海乡土音乐文化》国际版教材的开发与实施</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施红莲</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上海市闵行区教育学院</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物语传达：儿童民族审美的现状、价值及生发之“道”</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刘怀芹</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连云港市建国路小学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“G236”艺术素质评价模式的思考与实践</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许雪晴、孟晓庆</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苏州市吴中区碧波实验小学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区域共建、整体推进、促进农村学校艺术教育优质均衡发展</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张源泉、戎  梅、王文娟、蔡  风、陈培刚</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扬中市教育局</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“学、教、做、思、评”的实践与探索——行动导向教学法在幼师音乐教学法课中的实际应用</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陈佳音</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青岛幼儿师范学校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聚焦问题  课堂观察  数据说话</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郑  惠、钟维斌</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宜昌市伍家岗区教育教学研究所</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“主题驱动式”儿童想像力美术教学研究——以版画教学为例</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邹官民</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东莞市莞城中心小学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基于以培养“公民艺术素养”为目标的美国纽约高中美术课堂教学及其启示</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黄宏武</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深圳市教育科学研究院</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深圳市中小学舞蹈教育的现状调查及发展对策研究</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郑  兰、洪  瑛、朱利霞、陈洁君、杨  静</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深圳市教育科学研究院</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  庆</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域内音乐课程评价监测的现状反思与体系重建</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刘启平</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重庆市渝北区教师进修学校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推动中小学艺术馆建设 提升师生审美素质教育</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冯恩旭</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四川省教育科学研究所</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lastRenderedPageBreak/>
              <w:t>四  川</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艺术走班教学实践与探索</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杨书虎</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电子科技大学附属实验小学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陕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传承文化遗产 播撒艺术梦想---“陕西民间美术进校园”实践与探索</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张敏仓、张惠兰</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西安高新第二小学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青  海</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论青海本土美术资源在西宁市第二中学校本课程中的开发</w:t>
            </w:r>
          </w:p>
        </w:tc>
        <w:tc>
          <w:tcPr>
            <w:tcW w:w="1620" w:type="dxa"/>
          </w:tcPr>
          <w:p w:rsidR="00D34424" w:rsidRDefault="00D34424" w:rsidP="004440EC">
            <w:pPr>
              <w:widowControl/>
              <w:textAlignment w:val="center"/>
              <w:rPr>
                <w:rFonts w:ascii="宋体" w:hAnsi="宋体"/>
                <w:sz w:val="18"/>
                <w:szCs w:val="18"/>
              </w:rPr>
            </w:pPr>
            <w:r>
              <w:rPr>
                <w:rFonts w:ascii="宋体" w:hAnsi="宋体" w:cs="宋体" w:hint="eastAsia"/>
                <w:kern w:val="0"/>
                <w:sz w:val="18"/>
                <w:szCs w:val="18"/>
                <w:lang/>
              </w:rPr>
              <w:t>程  帆</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西宁市第二中学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宁  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惠农区特岗教师专业发展现状报告</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牛  丽</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石嘴山市惠农区教学研究室</w:t>
            </w:r>
          </w:p>
        </w:tc>
      </w:tr>
    </w:tbl>
    <w:p w:rsidR="00D34424" w:rsidRDefault="00D34424" w:rsidP="00D34424">
      <w:pPr>
        <w:spacing w:afterLines="50" w:line="480" w:lineRule="auto"/>
        <w:jc w:val="center"/>
        <w:rPr>
          <w:rFonts w:hint="eastAsia"/>
          <w:b/>
          <w:sz w:val="32"/>
          <w:szCs w:val="32"/>
        </w:rPr>
      </w:pPr>
    </w:p>
    <w:p w:rsidR="00D34424" w:rsidRDefault="00D34424" w:rsidP="00D34424">
      <w:pPr>
        <w:spacing w:afterLines="50" w:line="480" w:lineRule="auto"/>
        <w:jc w:val="center"/>
        <w:rPr>
          <w:rFonts w:hint="eastAsia"/>
          <w:b/>
          <w:sz w:val="32"/>
          <w:szCs w:val="32"/>
        </w:rPr>
      </w:pPr>
    </w:p>
    <w:p w:rsidR="00D34424" w:rsidRDefault="00D34424" w:rsidP="00D34424">
      <w:pPr>
        <w:jc w:val="center"/>
        <w:rPr>
          <w:rFonts w:ascii="仿宋_GB2312" w:eastAsia="仿宋_GB2312" w:hint="eastAsia"/>
          <w:sz w:val="32"/>
          <w:szCs w:val="32"/>
        </w:rPr>
      </w:pPr>
      <w:r>
        <w:rPr>
          <w:rFonts w:ascii="仿宋_GB2312" w:eastAsia="仿宋_GB2312" w:hint="eastAsia"/>
          <w:b/>
          <w:sz w:val="32"/>
          <w:szCs w:val="32"/>
        </w:rPr>
        <w:t>二 等 奖</w:t>
      </w:r>
    </w:p>
    <w:p w:rsidR="00D34424" w:rsidRDefault="00D34424" w:rsidP="00D34424">
      <w:pPr>
        <w:spacing w:afterLines="100"/>
        <w:jc w:val="center"/>
        <w:rPr>
          <w:rFonts w:ascii="仿宋_GB2312" w:eastAsia="仿宋_GB2312" w:hAnsi="华文中宋" w:hint="eastAsia"/>
          <w:sz w:val="32"/>
          <w:szCs w:val="32"/>
        </w:rPr>
      </w:pPr>
      <w:r>
        <w:rPr>
          <w:rFonts w:ascii="仿宋_GB2312" w:eastAsia="仿宋_GB2312" w:hint="eastAsia"/>
          <w:szCs w:val="21"/>
        </w:rPr>
        <w:t>（按行政区划排序、同一省内学校按报送代码排序）</w:t>
      </w:r>
    </w:p>
    <w:p w:rsidR="00D34424" w:rsidRDefault="00D34424" w:rsidP="00D34424">
      <w:pPr>
        <w:jc w:val="center"/>
        <w:rPr>
          <w:rFonts w:ascii="仿宋_GB2312" w:eastAsia="仿宋_GB2312" w:hint="eastAsia"/>
          <w:b/>
          <w:sz w:val="32"/>
          <w:szCs w:val="32"/>
        </w:rPr>
      </w:pPr>
    </w:p>
    <w:tbl>
      <w:tblPr>
        <w:tblW w:w="0" w:type="auto"/>
        <w:tblInd w:w="-312" w:type="dxa"/>
        <w:tblLayout w:type="fixed"/>
        <w:tblLook w:val="0000"/>
      </w:tblPr>
      <w:tblGrid>
        <w:gridCol w:w="960"/>
        <w:gridCol w:w="4320"/>
        <w:gridCol w:w="1524"/>
        <w:gridCol w:w="2856"/>
      </w:tblGrid>
      <w:tr w:rsidR="00D34424" w:rsidTr="004440EC">
        <w:trPr>
          <w:trHeight w:val="425"/>
          <w:tblHeader/>
        </w:trPr>
        <w:tc>
          <w:tcPr>
            <w:tcW w:w="960" w:type="dxa"/>
            <w:vAlign w:val="center"/>
          </w:tcPr>
          <w:p w:rsidR="00D34424" w:rsidRDefault="00D34424" w:rsidP="004440EC">
            <w:pPr>
              <w:widowControl/>
              <w:rPr>
                <w:rFonts w:ascii="宋体" w:hAnsi="宋体" w:cs="宋体" w:hint="eastAsia"/>
                <w:b/>
                <w:bCs/>
                <w:spacing w:val="-10"/>
                <w:kern w:val="0"/>
                <w:szCs w:val="21"/>
              </w:rPr>
            </w:pPr>
            <w:r>
              <w:rPr>
                <w:rFonts w:ascii="宋体" w:hAnsi="宋体" w:cs="宋体" w:hint="eastAsia"/>
                <w:b/>
                <w:bCs/>
                <w:spacing w:val="-10"/>
                <w:kern w:val="0"/>
                <w:szCs w:val="21"/>
              </w:rPr>
              <w:t>地  区</w:t>
            </w:r>
          </w:p>
        </w:tc>
        <w:tc>
          <w:tcPr>
            <w:tcW w:w="4320" w:type="dxa"/>
            <w:vAlign w:val="center"/>
          </w:tcPr>
          <w:p w:rsidR="00D34424" w:rsidRDefault="00D34424" w:rsidP="004440EC">
            <w:pPr>
              <w:widowControl/>
              <w:jc w:val="left"/>
              <w:rPr>
                <w:rFonts w:ascii="宋体" w:hAnsi="宋体" w:cs="宋体"/>
                <w:b/>
                <w:bCs/>
                <w:kern w:val="0"/>
                <w:szCs w:val="21"/>
              </w:rPr>
            </w:pPr>
            <w:r>
              <w:rPr>
                <w:rFonts w:ascii="宋体" w:hAnsi="宋体" w:cs="宋体" w:hint="eastAsia"/>
                <w:b/>
                <w:bCs/>
                <w:kern w:val="0"/>
                <w:szCs w:val="21"/>
              </w:rPr>
              <w:t>论文名称</w:t>
            </w:r>
          </w:p>
        </w:tc>
        <w:tc>
          <w:tcPr>
            <w:tcW w:w="1524" w:type="dxa"/>
            <w:vAlign w:val="center"/>
          </w:tcPr>
          <w:p w:rsidR="00D34424" w:rsidRDefault="00D34424" w:rsidP="004440EC">
            <w:pPr>
              <w:widowControl/>
              <w:jc w:val="left"/>
              <w:rPr>
                <w:rFonts w:ascii="宋体" w:hAnsi="宋体" w:cs="宋体"/>
                <w:b/>
                <w:bCs/>
                <w:kern w:val="0"/>
                <w:szCs w:val="21"/>
              </w:rPr>
            </w:pPr>
            <w:r>
              <w:rPr>
                <w:rFonts w:ascii="宋体" w:hAnsi="宋体" w:cs="宋体" w:hint="eastAsia"/>
                <w:b/>
                <w:bCs/>
                <w:kern w:val="0"/>
                <w:szCs w:val="21"/>
              </w:rPr>
              <w:t>作 者</w:t>
            </w:r>
          </w:p>
        </w:tc>
        <w:tc>
          <w:tcPr>
            <w:tcW w:w="2856" w:type="dxa"/>
            <w:vAlign w:val="center"/>
          </w:tcPr>
          <w:p w:rsidR="00D34424" w:rsidRDefault="00D34424" w:rsidP="004440EC">
            <w:pPr>
              <w:widowControl/>
              <w:jc w:val="left"/>
              <w:rPr>
                <w:rFonts w:ascii="宋体" w:hAnsi="宋体" w:cs="宋体"/>
                <w:b/>
                <w:bCs/>
                <w:kern w:val="0"/>
                <w:szCs w:val="21"/>
              </w:rPr>
            </w:pPr>
            <w:r>
              <w:rPr>
                <w:rFonts w:ascii="宋体" w:hAnsi="宋体" w:cs="宋体" w:hint="eastAsia"/>
                <w:b/>
                <w:bCs/>
                <w:kern w:val="0"/>
                <w:szCs w:val="21"/>
              </w:rPr>
              <w:t>第一作者单位</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  京</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舞蹈教育的卓越之路——金帆舞蹈团走入“剧”时代的特点及启示</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于  萌、林  清</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北京景山学校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  京</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美术课程中的“星光大道”——小学美术课程等级评价制度探索</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高  蕊</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北京小学走读部</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  京</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“后特长生时代”如何让学校艺术社团更上一层楼初探——以清华附中金帆民乐团为例</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胡  军</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清华大学附属中学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  京</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构筑课程文化  彰显阳光教育特色</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赵丹阳</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北京市东城区革新里小学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  津</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改进美育教学、提高学生的审美和人文素养——校本课程篆刻艺术在教学中的实施与研究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郭凤印</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天津市滨海新区塘沽馨桥园小学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  津</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减轻学生课业负担后对于课外美术活动的探究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郭德岺</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天津市中小学教育教学研究室</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  津</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乘着歌声的翅膀飞翔——浅析班集合唱对学校艺术教育的作用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王薇薇</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天津市滨海新区塘沽上海道小学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初探校园集体舞艰难前行的原因及解决对策</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旷晨蔚</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邯郸市第四中学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《走进二人台》——校本课程开发、实施与评价反思</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肖  侠</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张家口市第七中学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农村学校艺术师资队伍现状调查</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侯静静</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秦皇岛市青龙满族自治县平方子总校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中学生寻求正确音乐取向研究——河北省高中综合实践活动设计</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邝  宇</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秦皇岛市第一中学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做有实效、有特色的美术学科校本教研</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冯春燕</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山西省太原市教研科研中心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内蒙古</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农牧区中小学音乐教师专业素养的提高要对症下药</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李志高</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内蒙古扎兰屯市教育局</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lastRenderedPageBreak/>
              <w:t>辽  宁</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八法助推儿童歌舞剧进课堂</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金  鹏</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沈阳市沈河区文化路小学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辽  宁</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高中音乐学业测评的几点思考和建议</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  秀</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沈阳市大东区教师进修学校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辽  宁</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微课环境下美术教学示范与演示方法的研究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赵  玲</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辽宁省基础教育教研培训中心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辽  宁</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沉浸式研修活动的探索与实践</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文  奇</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铁岭市教师进修学院</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辽  宁</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当前农村中小学艺术教育工作主要问题、原因及对策</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董  巍</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辽宁省基础教育教研培训中心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吉  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美术教学审美化对于提高学生审美能力的作用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毕艳秋</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吉林市万达实验小学校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吉  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通化地区农村小学音乐教育现状及对策研究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  辉</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通化师范学院分院</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吉  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实实在在为传承中国传统音乐做好基础教育——以京剧进课堂为传播途径的实践教育</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陶  雅</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东北师范大学附属实验学校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吉  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浅谈如何提高五音不全学生的演唱能力</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全英花</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图们市青少年活动中心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黑龙江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初中音乐教师课程意识提升的实践与思考</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娄晓丽</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鹤岗市教师进修学校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黑龙江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让艺术之花在探索与创新中绽放我校艺术课程建设与教学改革的具体实施办法</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  娇、张铁忠</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哈尔滨市第三中学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黑龙江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多元体验教学在小学低段音乐课中的实践与研究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渠园园</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七台河市第二中学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  海</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从单课走向单元</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周方耘</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上海市长宁区愚园路第一小学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  海</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人物画生活主题创作促进小学中高年级学生艺术思维发展的实践策略研究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徐苏彬</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上海市长宁区古北路小学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  海</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校园“墨香育人”文化建设的实践研究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严晓蓉、刘娣</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上海市宝山区大场中心小学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  海</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基于少儿舞蹈表现力培养途径的探究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徐  艳</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上海市浦东新区青少年活动中心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搭建支架：变革美术教学的有效策略</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李胜凯</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仪征市实验小学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重视绘画同步语现象 开发学生创造潜能</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孙力力</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连云港市解放路小学郁洲分校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诗词文化渗透初中音乐教育教学的实践探究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陈星光</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洪泽外国语中学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转换造型视角 轻松学习美术——中重度智障学生美术教学中数字“参照物”的运用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王卫华</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东台市特殊教育学校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听为中心  多觉协同</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刘红梅</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泰州市姜堰区实验小学北街校区</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浙  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一路山水一程歌——民间歌谣进音乐课堂的实践探索</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陈玉花</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温州市洞头区东屏中心小学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浙  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在美术课堂教学中“组装式”教具的创制与实践研究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徐  军</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浙江省湖州市吴兴实验中学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浙  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“聚焦式读谱六步法”——小学生音乐读谱能力培养的实践与思考</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林  琼</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杭州市大关小学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浙  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艺术素养监测背景下儿童线描画教学“过程性指导”的策略研究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俞邱群</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杭州市富阳区富春第七小学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浙  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宁波市初中音乐抽测分析报告综述</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黄伟平、单森权</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宁波市教育局教研室</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安  徽</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浅谈美术课程教学中的情境导入</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王晓燕</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滁州市紫薇小学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福  建</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妙用智能手机丰富小学美术教学</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黄惠芬</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永春县桃溪实验小学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lastRenderedPageBreak/>
              <w:t>福  建</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关注“被遗忘的”孩子——小学音乐“学困生”的归因分析与对策</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徐安静</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寿宁县进修学校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福  建</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经济欠发达山区小学生音乐课程学业评价核心范式的研究与实践</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何国正</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松溪县教育局</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福  建</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农村艺术教育师资“内培外引”的策略研究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何  青</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福建幼儿师范高等专科学校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以诗入画——诗歌在美术教学中的应用初探</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李协芳</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萍乡市湘东区下埠镇中学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灵感自由驰骋、创意点亮双眼——从美术课《生活日用品的联想》管窥美术教学的有效策略</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韩  波</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淄博市张店区实验小学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《鲁西南鼓吹乐》校本课程开发与实践</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宋  丹</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济宁市实验初级中学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天一格、创新书法教与学</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赵诗焘</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平阴县青少年学生校外活动中心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美术教学中对人文性评价的探索</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胡怀庆</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临沂市临沭县第一初级中学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让课堂提问更有效——视觉文化语境下高中美术鉴赏教学设问的程序与策略研究</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  民、蒋晓妹</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山东师范大学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关于中学音乐教学实效性研究调查报告</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王志伟、张丹丹、晁青男</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河南省三门峡市阳光中学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美术教学中教材文本图例运用的思考与实践</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郜松瑞</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郑州市郑东新区九年制实验学校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让“菜单式”自选校本课程在艺术教育中凸显美育的主渠道作用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刘冬玲、董海珠</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驻马店市第二十小学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北</w:t>
            </w:r>
          </w:p>
        </w:tc>
        <w:tc>
          <w:tcPr>
            <w:tcW w:w="4320"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浅论农村中学美术教育的现状与对策</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陶久顺</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武汉市新洲区第四中学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作品共欣赏  深意相与析</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贾静娟</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黄石市花湖小学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网络流行歌曲进校园的疏与导</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唐俐民</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永州市东安县第一中学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当代艺术导入高中美术鉴赏的探索与实践</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旷艳虹、刘  广</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衡阳市南岳区岳云中学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南</w:t>
            </w:r>
          </w:p>
        </w:tc>
        <w:tc>
          <w:tcPr>
            <w:tcW w:w="4320" w:type="dxa"/>
          </w:tcPr>
          <w:p w:rsidR="00D34424" w:rsidRDefault="00D34424" w:rsidP="004440EC">
            <w:pPr>
              <w:widowControl/>
              <w:textAlignment w:val="center"/>
              <w:rPr>
                <w:rFonts w:ascii="宋体" w:hAnsi="宋体"/>
                <w:bCs/>
                <w:sz w:val="18"/>
                <w:szCs w:val="18"/>
              </w:rPr>
            </w:pPr>
            <w:r>
              <w:rPr>
                <w:rFonts w:ascii="宋体" w:hAnsi="宋体" w:cs="宋体" w:hint="eastAsia"/>
                <w:kern w:val="0"/>
                <w:sz w:val="18"/>
                <w:szCs w:val="18"/>
                <w:lang/>
              </w:rPr>
              <w:t>谈美术课堂内的小组合作策略</w:t>
            </w:r>
          </w:p>
        </w:tc>
        <w:tc>
          <w:tcPr>
            <w:tcW w:w="1524"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李  彬</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常德市第四中学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“家校互动”模式在校园美术活动中的运用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王晓风</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长沙市芙蓉区楚怡学校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音乐欣赏教学中图谱的设计与运用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邓  红</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长沙市雨花区艺术体育科技中心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浅析童谣舞蹈的特征及其作用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张旖旎</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永州市道县师范学校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小学毛笔书法学习内容之我见</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沈  洋</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中山市东区朗晴小学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《中国鼓文化》音乐校本课程开发的实践探索</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周献勋</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佛山市南海区狮山镇官窑小学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“互联网+”背景下小学音乐计算机作曲教学的实践探索</w:t>
            </w:r>
          </w:p>
        </w:tc>
        <w:tc>
          <w:tcPr>
            <w:tcW w:w="1524"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李志坚</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广州市海珠区宝玉直小学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中山市城镇学校中小学美术课程实施现状调查报告</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黄治勇、谷信茹</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中山市石岐中心小学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小学低年级美术教学中“图像分解赏析法”的探索与运用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  静</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广州市海珠区宝玉直小学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“互联网+”思维下的中学音乐“研究性学习”教学模式探索</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陈雪子</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揭阳市榕城区仙桥紫贤中学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音乐教育在特殊儿童康复过程中的作用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韦甜丽</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南宁市西乡塘区明华小学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lastRenderedPageBreak/>
              <w:t>广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高中音乐新课程改革下学校发展的挑战与机遇</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吴  蔚</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梧州市第八中学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客家音乐如何融入贺州市中小学课堂</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  送</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贺州市八步区信都中学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探源索骥   润泽桃李——在中职学校中开展传承刘三姐歌谣文化的实践与认识</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韦芳萍、李海英</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宜州市职业教育中心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广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联片教研——音乐教师专业发展的助力器</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孙海燕</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南宁市江南区教育局教研室</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  庆</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重庆市偏远地区中小学音乐教育现状调查研究报告</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刘流星、杨  辉</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重庆市彭水苗族土家族自治县桑柘中学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  庆</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浅谈小学美术“超市型课堂”教学的实践研究——小学美术中高段常态课堂的建构</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张卫平</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重庆市北部新区星光学校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  庆</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革除时弊 回归本真 构建区域艺术教育新常态</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孙  琴</w:t>
            </w:r>
          </w:p>
        </w:tc>
        <w:tc>
          <w:tcPr>
            <w:tcW w:w="2856"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重庆市渝北区教育委员会</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  庆</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城镇小学书法艺术特色教育研究报告</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廖长胜</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重庆市武隆县实验小学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开发《渠县汉阙》校本教材的研究尝试</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李建琼</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渠县渠江镇第一小学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立足本土  挖掘资源  强化特色——谈三星堆青铜文化在小学美术教学中的传承</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邵红清</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成都市锦城小学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流连园林雅趣间   记忆灵动童年中——《游园梦》巨幅儿童工笔画创作谈</w:t>
            </w:r>
          </w:p>
        </w:tc>
        <w:tc>
          <w:tcPr>
            <w:tcW w:w="1524"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赖雪梅</w:t>
            </w:r>
          </w:p>
        </w:tc>
        <w:tc>
          <w:tcPr>
            <w:tcW w:w="2856"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成都高新实验中学</w:t>
            </w:r>
          </w:p>
        </w:tc>
      </w:tr>
      <w:tr w:rsidR="00D34424" w:rsidTr="004440EC">
        <w:trPr>
          <w:trHeight w:val="410"/>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创新研培模式 推动课题研究</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李  嵘</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成华区教师进修校</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国际化进程中传统戏曲与学校艺术教育的融合创新</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李  萍</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成都市教育科学研究所</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农村初中美术创作画教学的几种策略</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秦树林</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双流县西航港第二初级中学</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艺术教育功能新论</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石东华</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双流县艺体中学</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贵  州</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高中美术教学引入黔南民间工艺美术的思考和实践</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廖国珍</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贵州省黔东南州都匀一中</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云  南</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将“苦聪”文化有机渗透在美术教学中</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唐薇佳</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云南省普洱市镇沅直属小学</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云  南</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民族地区中小学校传承民族歌舞乐的思考</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颜  艳</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云南工艺美术学校</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陕  西</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中学音乐教学的育人价值和实现途径-----以戏曲鉴赏教学为例</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张笑野</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宝鸡文理学院附属中学</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陕  西</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天性的释放  泥与火的艺术——陶艺在高中阶段创新教学方法的实践探索</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范  勇</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西安高新第一中学</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甘  肃</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面对舞蹈文化的传承与发展</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罗泽燕</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兰州女子中等专业学校</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宁  夏</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浅谈中小学美术教学中本土文化资源的融入</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王彦伟</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彭阳县城阳乡初级中学</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宁  夏</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润物无声 步入美境——如何让高中美术鉴赏课充满美感</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王红霞</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北方民族大学附属中学</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宁  夏</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浅议回族“花儿”进课堂</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李洪波</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同心县教育体育局</w:t>
            </w:r>
          </w:p>
        </w:tc>
      </w:tr>
      <w:tr w:rsidR="00D34424" w:rsidTr="004440EC">
        <w:trPr>
          <w:trHeight w:val="425"/>
        </w:trPr>
        <w:tc>
          <w:tcPr>
            <w:tcW w:w="96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新  疆</w:t>
            </w:r>
          </w:p>
        </w:tc>
        <w:tc>
          <w:tcPr>
            <w:tcW w:w="4320"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高中音乐选修模块开课模式的探究与实践</w:t>
            </w:r>
          </w:p>
        </w:tc>
        <w:tc>
          <w:tcPr>
            <w:tcW w:w="1524"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桑彩虹</w:t>
            </w:r>
          </w:p>
        </w:tc>
        <w:tc>
          <w:tcPr>
            <w:tcW w:w="2856" w:type="dxa"/>
          </w:tcPr>
          <w:p w:rsidR="00D34424" w:rsidRDefault="00D34424" w:rsidP="004440EC">
            <w:pPr>
              <w:widowControl/>
              <w:textAlignment w:val="center"/>
              <w:rPr>
                <w:rFonts w:ascii="宋体" w:hAnsi="宋体" w:cs="宋体" w:hint="eastAsia"/>
                <w:kern w:val="0"/>
                <w:sz w:val="18"/>
                <w:szCs w:val="18"/>
                <w:lang/>
              </w:rPr>
            </w:pPr>
            <w:r>
              <w:rPr>
                <w:rFonts w:ascii="宋体" w:hAnsi="宋体" w:cs="宋体" w:hint="eastAsia"/>
                <w:kern w:val="0"/>
                <w:sz w:val="18"/>
                <w:szCs w:val="18"/>
                <w:lang/>
              </w:rPr>
              <w:t>乌鲁木齐市教育研究中心</w:t>
            </w:r>
          </w:p>
        </w:tc>
      </w:tr>
    </w:tbl>
    <w:p w:rsidR="00D34424" w:rsidRDefault="00D34424" w:rsidP="00D34424">
      <w:pPr>
        <w:jc w:val="center"/>
        <w:rPr>
          <w:rFonts w:ascii="仿宋_GB2312" w:eastAsia="仿宋_GB2312" w:hint="eastAsia"/>
          <w:b/>
          <w:sz w:val="30"/>
          <w:szCs w:val="30"/>
        </w:rPr>
      </w:pPr>
    </w:p>
    <w:p w:rsidR="00D34424" w:rsidRDefault="00D34424" w:rsidP="00D34424">
      <w:pPr>
        <w:jc w:val="center"/>
        <w:rPr>
          <w:rFonts w:ascii="仿宋_GB2312" w:eastAsia="仿宋_GB2312" w:hint="eastAsia"/>
          <w:b/>
          <w:sz w:val="30"/>
          <w:szCs w:val="30"/>
        </w:rPr>
      </w:pPr>
    </w:p>
    <w:p w:rsidR="00D34424" w:rsidRDefault="00D34424" w:rsidP="00D34424">
      <w:pPr>
        <w:jc w:val="center"/>
        <w:rPr>
          <w:rFonts w:ascii="仿宋_GB2312" w:eastAsia="仿宋_GB2312" w:hint="eastAsia"/>
          <w:sz w:val="32"/>
          <w:szCs w:val="32"/>
        </w:rPr>
      </w:pPr>
      <w:r>
        <w:rPr>
          <w:rFonts w:ascii="仿宋_GB2312" w:eastAsia="仿宋_GB2312" w:hint="eastAsia"/>
          <w:b/>
          <w:sz w:val="32"/>
          <w:szCs w:val="32"/>
        </w:rPr>
        <w:lastRenderedPageBreak/>
        <w:t>三 等 奖</w:t>
      </w:r>
    </w:p>
    <w:p w:rsidR="00D34424" w:rsidRDefault="00D34424" w:rsidP="00D34424">
      <w:pPr>
        <w:spacing w:afterLines="100"/>
        <w:jc w:val="center"/>
        <w:rPr>
          <w:rFonts w:ascii="仿宋_GB2312" w:eastAsia="仿宋_GB2312" w:hAnsi="华文中宋" w:hint="eastAsia"/>
          <w:sz w:val="32"/>
          <w:szCs w:val="32"/>
        </w:rPr>
      </w:pPr>
      <w:r>
        <w:rPr>
          <w:rFonts w:ascii="仿宋_GB2312" w:eastAsia="仿宋_GB2312" w:hint="eastAsia"/>
          <w:szCs w:val="21"/>
        </w:rPr>
        <w:t>（按行政区划排序、同一省内学校按报送代码排序）</w:t>
      </w:r>
    </w:p>
    <w:tbl>
      <w:tblPr>
        <w:tblW w:w="0" w:type="auto"/>
        <w:tblInd w:w="-312" w:type="dxa"/>
        <w:tblLayout w:type="fixed"/>
        <w:tblLook w:val="0000"/>
      </w:tblPr>
      <w:tblGrid>
        <w:gridCol w:w="960"/>
        <w:gridCol w:w="4320"/>
        <w:gridCol w:w="1620"/>
        <w:gridCol w:w="2760"/>
      </w:tblGrid>
      <w:tr w:rsidR="00D34424" w:rsidTr="004440EC">
        <w:trPr>
          <w:trHeight w:val="425"/>
          <w:tblHeader/>
        </w:trPr>
        <w:tc>
          <w:tcPr>
            <w:tcW w:w="960" w:type="dxa"/>
            <w:vAlign w:val="center"/>
          </w:tcPr>
          <w:p w:rsidR="00D34424" w:rsidRDefault="00D34424" w:rsidP="004440EC">
            <w:pPr>
              <w:widowControl/>
              <w:rPr>
                <w:rFonts w:ascii="宋体" w:hAnsi="宋体" w:cs="宋体" w:hint="eastAsia"/>
                <w:b/>
                <w:bCs/>
                <w:spacing w:val="-10"/>
                <w:kern w:val="0"/>
                <w:szCs w:val="21"/>
              </w:rPr>
            </w:pPr>
            <w:r>
              <w:rPr>
                <w:rFonts w:ascii="宋体" w:hAnsi="宋体" w:cs="宋体" w:hint="eastAsia"/>
                <w:b/>
                <w:bCs/>
                <w:spacing w:val="-10"/>
                <w:kern w:val="0"/>
                <w:szCs w:val="21"/>
              </w:rPr>
              <w:t>地  区</w:t>
            </w:r>
          </w:p>
        </w:tc>
        <w:tc>
          <w:tcPr>
            <w:tcW w:w="4320" w:type="dxa"/>
            <w:vAlign w:val="center"/>
          </w:tcPr>
          <w:p w:rsidR="00D34424" w:rsidRDefault="00D34424" w:rsidP="004440EC">
            <w:pPr>
              <w:widowControl/>
              <w:jc w:val="left"/>
              <w:rPr>
                <w:rFonts w:ascii="宋体" w:hAnsi="宋体" w:cs="宋体"/>
                <w:b/>
                <w:bCs/>
                <w:kern w:val="0"/>
                <w:szCs w:val="21"/>
              </w:rPr>
            </w:pPr>
            <w:r>
              <w:rPr>
                <w:rFonts w:ascii="宋体" w:hAnsi="宋体" w:cs="宋体" w:hint="eastAsia"/>
                <w:b/>
                <w:bCs/>
                <w:kern w:val="0"/>
                <w:szCs w:val="21"/>
              </w:rPr>
              <w:t>论文名称</w:t>
            </w:r>
          </w:p>
        </w:tc>
        <w:tc>
          <w:tcPr>
            <w:tcW w:w="1620" w:type="dxa"/>
            <w:vAlign w:val="center"/>
          </w:tcPr>
          <w:p w:rsidR="00D34424" w:rsidRDefault="00D34424" w:rsidP="004440EC">
            <w:pPr>
              <w:widowControl/>
              <w:ind w:firstLineChars="34" w:firstLine="72"/>
              <w:jc w:val="left"/>
              <w:rPr>
                <w:rFonts w:ascii="宋体" w:hAnsi="宋体" w:cs="宋体"/>
                <w:b/>
                <w:bCs/>
                <w:kern w:val="0"/>
                <w:szCs w:val="21"/>
              </w:rPr>
            </w:pPr>
            <w:r>
              <w:rPr>
                <w:rFonts w:ascii="宋体" w:hAnsi="宋体" w:cs="宋体" w:hint="eastAsia"/>
                <w:b/>
                <w:bCs/>
                <w:kern w:val="0"/>
                <w:szCs w:val="21"/>
              </w:rPr>
              <w:t>作 者</w:t>
            </w:r>
          </w:p>
        </w:tc>
        <w:tc>
          <w:tcPr>
            <w:tcW w:w="2760" w:type="dxa"/>
            <w:vAlign w:val="center"/>
          </w:tcPr>
          <w:p w:rsidR="00D34424" w:rsidRDefault="00D34424" w:rsidP="004440EC">
            <w:pPr>
              <w:widowControl/>
              <w:jc w:val="left"/>
              <w:rPr>
                <w:rFonts w:ascii="宋体" w:hAnsi="宋体" w:cs="宋体"/>
                <w:b/>
                <w:bCs/>
                <w:kern w:val="0"/>
                <w:szCs w:val="21"/>
              </w:rPr>
            </w:pPr>
            <w:r>
              <w:rPr>
                <w:rFonts w:ascii="宋体" w:hAnsi="宋体" w:cs="宋体" w:hint="eastAsia"/>
                <w:b/>
                <w:bCs/>
                <w:kern w:val="0"/>
                <w:szCs w:val="21"/>
              </w:rPr>
              <w:t>作者单位</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  津</w:t>
            </w:r>
          </w:p>
        </w:tc>
        <w:tc>
          <w:tcPr>
            <w:tcW w:w="4320"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道是无法却有法——浅析音乐教师专业发展的角色定位</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刘金辉</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天津市河东区香山道小学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  津</w:t>
            </w:r>
          </w:p>
        </w:tc>
        <w:tc>
          <w:tcPr>
            <w:tcW w:w="4320"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校外艺术教育是美育的重要组成部分——以天津校外艺术教育为例</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曹  晨、穆  璐</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天津青少年活动中心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邢台城乡中学生音乐教育现状调查研究</w:t>
            </w:r>
          </w:p>
        </w:tc>
        <w:tc>
          <w:tcPr>
            <w:tcW w:w="1620" w:type="dxa"/>
          </w:tcPr>
          <w:p w:rsidR="00D34424" w:rsidRDefault="00D34424" w:rsidP="004440EC">
            <w:pPr>
              <w:widowControl/>
              <w:ind w:left="2"/>
              <w:textAlignment w:val="center"/>
              <w:rPr>
                <w:rFonts w:ascii="宋体" w:hAnsi="宋体" w:cs="宋体"/>
                <w:kern w:val="0"/>
                <w:sz w:val="18"/>
                <w:szCs w:val="18"/>
              </w:rPr>
            </w:pPr>
            <w:r>
              <w:rPr>
                <w:rFonts w:ascii="宋体" w:hAnsi="宋体" w:cs="宋体" w:hint="eastAsia"/>
                <w:kern w:val="0"/>
                <w:sz w:val="18"/>
                <w:szCs w:val="18"/>
                <w:lang/>
              </w:rPr>
              <w:t>乔润欣、张红杰、冯  超、黄力雄、尹川川</w:t>
            </w:r>
          </w:p>
        </w:tc>
        <w:tc>
          <w:tcPr>
            <w:tcW w:w="2760" w:type="dxa"/>
          </w:tcPr>
          <w:p w:rsidR="00D34424" w:rsidRDefault="00D34424" w:rsidP="004440EC">
            <w:pPr>
              <w:widowControl/>
              <w:textAlignment w:val="center"/>
              <w:rPr>
                <w:rFonts w:ascii="宋体" w:hAnsi="宋体" w:cs="宋体" w:hint="eastAsia"/>
                <w:sz w:val="18"/>
                <w:szCs w:val="18"/>
              </w:rPr>
            </w:pPr>
            <w:r>
              <w:rPr>
                <w:rFonts w:ascii="宋体" w:hAnsi="宋体" w:cs="宋体" w:hint="eastAsia"/>
                <w:kern w:val="0"/>
                <w:sz w:val="18"/>
                <w:szCs w:val="18"/>
                <w:lang/>
              </w:rPr>
              <w:t>邢台市第十九中学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某市区中小学艺术教育现状调研</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方  芳、马俊平</w:t>
            </w:r>
          </w:p>
        </w:tc>
        <w:tc>
          <w:tcPr>
            <w:tcW w:w="2760" w:type="dxa"/>
          </w:tcPr>
          <w:p w:rsidR="00D34424" w:rsidRDefault="00D34424" w:rsidP="004440EC">
            <w:pPr>
              <w:widowControl/>
              <w:textAlignment w:val="center"/>
              <w:rPr>
                <w:rFonts w:ascii="宋体" w:hAnsi="宋体" w:cs="宋体" w:hint="eastAsia"/>
                <w:sz w:val="18"/>
                <w:szCs w:val="18"/>
              </w:rPr>
            </w:pPr>
            <w:r>
              <w:rPr>
                <w:rFonts w:ascii="宋体" w:hAnsi="宋体" w:cs="宋体" w:hint="eastAsia"/>
                <w:kern w:val="0"/>
                <w:sz w:val="18"/>
                <w:szCs w:val="18"/>
                <w:lang/>
              </w:rPr>
              <w:t>山西省古交市第一中学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听见 听进 听懂——小学音乐欣赏教学三步曲</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连  华</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山西省太原市迎泽区教育局教研室</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内蒙古</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浅谈校园音乐的发展及对中学生的影响</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毛  卉</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阿拉善右旗蒙古族中学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内蒙古</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让农村美术教学回归生活的教学策略研究</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弭光艳</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额尔古纳市三河小学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辽  宁</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开发传统纸雕艺术、丰富美术教学内容</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  娟</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朝阳市双塔区燕都小学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吉  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浅谈小学美术教育中的美育教学</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王春丽</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吉林市昌邑区通潭路小学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黑龙江</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用热情唤醒课堂的生命</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杨秀巍</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哈尔滨市继红小学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安  徽</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推进美术课程深度发展的层级结构模式</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黄思法</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亳州丹华小学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安  徽</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农村学校艺术教育管理的研究</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张  安</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宿州市教育局</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江  西</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运用多种教学媒体升华传统文化元素的课堂美术</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  娴</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九江市九江小学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山  东</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有一只“艺术之眼”——戏剧进校园的实践研究</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赵文洁、贾元荣</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青岛长沙路小学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拿什么拯救你、初中美术课堂</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高  凌</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安阳市六十五中学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河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新课改理念指导下的某市高中音乐教育现状调查研究</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张  婷、李晶晶、仆佑香、杨宝刚、杨芳蕾</w:t>
            </w:r>
          </w:p>
        </w:tc>
        <w:tc>
          <w:tcPr>
            <w:tcW w:w="2760" w:type="dxa"/>
          </w:tcPr>
          <w:p w:rsidR="00D34424" w:rsidRDefault="00D34424" w:rsidP="004440EC">
            <w:pPr>
              <w:widowControl/>
              <w:textAlignment w:val="center"/>
              <w:rPr>
                <w:rFonts w:ascii="宋体" w:hAnsi="宋体" w:hint="eastAsia"/>
                <w:sz w:val="18"/>
                <w:szCs w:val="18"/>
              </w:rPr>
            </w:pPr>
            <w:r>
              <w:rPr>
                <w:rFonts w:ascii="宋体" w:hAnsi="宋体" w:cs="宋体" w:hint="eastAsia"/>
                <w:kern w:val="0"/>
                <w:sz w:val="18"/>
                <w:szCs w:val="18"/>
                <w:lang/>
              </w:rPr>
              <w:t>河南师范大学附属中学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高中美术鉴赏课的教学艺术与策略浅析</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张雪梨</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钟祥市实验中学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湖  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学生音乐素质与创造思维在器乐教学中的培养</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胡晓燕、李  霞</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武汉市教育科学研究院</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海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在聆听中、感受韵律之美、体验音乐的快乐</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林  妮</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海南省保亭县第二小学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  庆</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实施“一师多校 ”、“一科多师”模式全面提升农村小学艺术教育质量</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高  华</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重庆市荣昌区河包镇德和中心校</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四  川</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浅谈凉山地区彝族传统音乐的特点及其继承和发展</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陈晓兰、沙马浩然</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凉山州彝编室</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云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浅谈腾冲乡土美术课程的开发</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李敬明</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腾冲市荷花民族中学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云  南</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漾濞县小学音乐课教学现状研究</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周晓义</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大理州漾濞县上街完小</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lastRenderedPageBreak/>
              <w:t>甘  肃</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少数民族地区音乐特长生现状调研</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石晶晶</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甘肃省临夏中学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宁  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农村小学音乐教育存在的问题与对策探讨——以银川市西夏区兴泾镇为例</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何丽娜、马金凤</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贺兰县回民小学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宁  夏</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高中艺考之浅析</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俞慧军</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银川高级中学</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新  疆</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昌吉州中小学音乐教育教学现状调查报告</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吕晓虎</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昌吉州教育科学研究中心</w:t>
            </w:r>
          </w:p>
        </w:tc>
      </w:tr>
      <w:tr w:rsidR="00D34424" w:rsidTr="004440EC">
        <w:trPr>
          <w:trHeight w:val="425"/>
        </w:trPr>
        <w:tc>
          <w:tcPr>
            <w:tcW w:w="9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兵  团</w:t>
            </w:r>
          </w:p>
        </w:tc>
        <w:tc>
          <w:tcPr>
            <w:tcW w:w="43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初中音乐教学在多学科渗透下的实践应用</w:t>
            </w:r>
          </w:p>
        </w:tc>
        <w:tc>
          <w:tcPr>
            <w:tcW w:w="162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何  蓉、王正军</w:t>
            </w:r>
          </w:p>
        </w:tc>
        <w:tc>
          <w:tcPr>
            <w:tcW w:w="2760" w:type="dxa"/>
          </w:tcPr>
          <w:p w:rsidR="00D34424" w:rsidRDefault="00D34424" w:rsidP="004440EC">
            <w:pPr>
              <w:widowControl/>
              <w:textAlignment w:val="center"/>
              <w:rPr>
                <w:rFonts w:ascii="宋体" w:hAnsi="宋体" w:cs="宋体"/>
                <w:kern w:val="0"/>
                <w:sz w:val="18"/>
                <w:szCs w:val="18"/>
              </w:rPr>
            </w:pPr>
            <w:r>
              <w:rPr>
                <w:rFonts w:ascii="宋体" w:hAnsi="宋体" w:cs="宋体" w:hint="eastAsia"/>
                <w:kern w:val="0"/>
                <w:sz w:val="18"/>
                <w:szCs w:val="18"/>
                <w:lang/>
              </w:rPr>
              <w:t>第六师军户农场学校</w:t>
            </w:r>
          </w:p>
        </w:tc>
      </w:tr>
    </w:tbl>
    <w:p w:rsidR="00D34424" w:rsidRDefault="00D34424" w:rsidP="00D34424">
      <w:pPr>
        <w:rPr>
          <w:rFonts w:hint="eastAsia"/>
        </w:rPr>
      </w:pPr>
    </w:p>
    <w:p w:rsidR="005221CC" w:rsidRDefault="005221CC"/>
    <w:sectPr w:rsidR="005221CC">
      <w:pgSz w:w="11906" w:h="16838"/>
      <w:pgMar w:top="1474" w:right="1616" w:bottom="1474" w:left="167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1CC" w:rsidRDefault="005221CC" w:rsidP="00D34424">
      <w:r>
        <w:separator/>
      </w:r>
    </w:p>
  </w:endnote>
  <w:endnote w:type="continuationSeparator" w:id="1">
    <w:p w:rsidR="005221CC" w:rsidRDefault="005221CC" w:rsidP="00D34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1CC" w:rsidRDefault="005221CC" w:rsidP="00D34424">
      <w:r>
        <w:separator/>
      </w:r>
    </w:p>
  </w:footnote>
  <w:footnote w:type="continuationSeparator" w:id="1">
    <w:p w:rsidR="005221CC" w:rsidRDefault="005221CC" w:rsidP="00D34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4424"/>
    <w:rsid w:val="005221CC"/>
    <w:rsid w:val="00D34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4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4424"/>
    <w:rPr>
      <w:sz w:val="18"/>
      <w:szCs w:val="18"/>
    </w:rPr>
  </w:style>
  <w:style w:type="paragraph" w:styleId="a4">
    <w:name w:val="footer"/>
    <w:basedOn w:val="a"/>
    <w:link w:val="Char0"/>
    <w:uiPriority w:val="99"/>
    <w:semiHidden/>
    <w:unhideWhenUsed/>
    <w:rsid w:val="00D344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44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2016-06-28T07:48:00Z</dcterms:created>
  <dcterms:modified xsi:type="dcterms:W3CDTF">2016-06-28T07:48:00Z</dcterms:modified>
</cp:coreProperties>
</file>