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480" w:lineRule="exact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</w:rPr>
        <w:t>附件2</w:t>
      </w:r>
    </w:p>
    <w:p>
      <w:pPr>
        <w:pStyle w:val="2"/>
        <w:spacing w:before="0" w:beforeLines="0" w:after="0" w:afterLines="0" w:line="480" w:lineRule="exact"/>
        <w:jc w:val="center"/>
        <w:rPr>
          <w:rFonts w:hint="eastAsia" w:ascii="方正小标宋简体" w:hAnsi="Calibri" w:eastAsia="方正小标宋简体"/>
          <w:b/>
          <w:bCs w:val="0"/>
          <w:kern w:val="2"/>
          <w:sz w:val="32"/>
          <w:szCs w:val="32"/>
        </w:rPr>
      </w:pPr>
      <w:r>
        <w:rPr>
          <w:rFonts w:hint="eastAsia" w:ascii="方正小标宋简体" w:hAnsi="Calibri" w:eastAsia="方正小标宋简体"/>
          <w:b/>
          <w:bCs w:val="0"/>
          <w:kern w:val="2"/>
          <w:sz w:val="32"/>
          <w:szCs w:val="32"/>
        </w:rPr>
        <w:t>高等学校高水平运动队建设信息表</w:t>
      </w:r>
    </w:p>
    <w:p>
      <w:pPr>
        <w:pStyle w:val="6"/>
        <w:spacing w:beforeLines="0" w:afterLines="0" w:line="48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spacing w:beforeLines="0" w:afterLines="0" w:line="480" w:lineRule="exact"/>
        <w:ind w:firstLine="0" w:firstLineChars="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学校名称：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；管理部门名称：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6"/>
        <w:spacing w:before="0" w:beforeLines="0" w:after="0" w:afterLines="0" w:line="480" w:lineRule="exact"/>
        <w:ind w:firstLine="0" w:firstLineChars="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运动队管理负责人姓名：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；办公电话：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</w:p>
    <w:p>
      <w:pPr>
        <w:pStyle w:val="6"/>
        <w:spacing w:before="0" w:beforeLines="0" w:after="0" w:afterLines="0" w:line="480" w:lineRule="exact"/>
        <w:ind w:firstLine="0" w:firstLineChars="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；电子邮箱地址：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</w:p>
    <w:p>
      <w:pPr>
        <w:pStyle w:val="6"/>
        <w:spacing w:before="0" w:beforeLines="0" w:after="0" w:afterLines="0" w:line="480" w:lineRule="exact"/>
        <w:ind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一、运动项目实施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学校年度本科生招生计划总数：2012年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人，2013年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人，2014年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人，2015年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人，2016年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学校录取的获得国家一级运动员、运动健将、国际健将及武术武英级(或以上)称号之一的考生数量： 2012年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人，2013年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人，2014年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人，2015年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人，2016年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编入学校高水平运动队的通过高考正常录取的学生（含单招）总数： 2012年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人，2013年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人，2014年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人，2015年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人，2016年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运动员单位：人   经费单位：万元</w:t>
      </w:r>
    </w:p>
    <w:tbl>
      <w:tblPr>
        <w:tblStyle w:val="5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344"/>
        <w:gridCol w:w="470"/>
        <w:gridCol w:w="470"/>
        <w:gridCol w:w="470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34"/>
        <w:gridCol w:w="615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dxa"/>
            <w:vMerge w:val="restart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项目</w:t>
            </w:r>
          </w:p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名称</w:t>
            </w:r>
          </w:p>
        </w:tc>
        <w:tc>
          <w:tcPr>
            <w:tcW w:w="344" w:type="dxa"/>
            <w:vMerge w:val="restart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批准</w:t>
            </w:r>
          </w:p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年份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录取高水平运动员人数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高水平运动员毕业人数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高水平运动队经费投入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近三年来参赛情况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44" w:type="dxa"/>
            <w:vMerge w:val="continue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2012</w:t>
            </w:r>
          </w:p>
        </w:tc>
        <w:tc>
          <w:tcPr>
            <w:tcW w:w="470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2013</w:t>
            </w:r>
          </w:p>
        </w:tc>
        <w:tc>
          <w:tcPr>
            <w:tcW w:w="470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</w:t>
            </w:r>
          </w:p>
        </w:tc>
        <w:tc>
          <w:tcPr>
            <w:tcW w:w="470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</w:t>
            </w:r>
          </w:p>
        </w:tc>
        <w:tc>
          <w:tcPr>
            <w:tcW w:w="470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2012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2013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2012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2013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</w:t>
            </w:r>
          </w:p>
        </w:tc>
        <w:tc>
          <w:tcPr>
            <w:tcW w:w="434" w:type="dxa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pStyle w:val="6"/>
              <w:spacing w:beforeLines="0" w:afterLines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4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6"/>
              <w:spacing w:beforeLines="0" w:afterLines="0" w:line="4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spacing w:before="0" w:beforeLines="0" w:after="0" w:afterLines="0" w:line="480" w:lineRule="exact"/>
        <w:ind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表格可以根据实际需要扩展行数；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“近三年来参赛情况”的填写样例：2013年，参加全国大学生足球锦标赛，获得团体第3名，个人第2名…；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“高水平运动队经费投入”，仅指学校的经费投入（不含场地、设备和设施等硬件投入），不包括社会赞助、政府投入或者其他途径的资金。</w:t>
      </w:r>
    </w:p>
    <w:p>
      <w:pPr>
        <w:pStyle w:val="6"/>
        <w:numPr>
          <w:ilvl w:val="0"/>
          <w:numId w:val="1"/>
        </w:numPr>
        <w:spacing w:beforeLines="0" w:afterLines="0" w:line="480" w:lineRule="exact"/>
        <w:ind w:left="0" w:firstLine="480" w:firstLineChars="20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基础能力建设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上学年，学校高水平运动队运行经费投入（不含场地、设备和设施等硬件投入）总额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万元；其中，学校投入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万元，政府投入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万元，社会赞助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万元，其他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上学年，学校高水平运动队场地、设备和设施建设经费投入总额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万元；其中，学校投入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万元，政府投入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万元，社会赞助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万元，其他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上学年，高水平运动队服务教师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人，外聘教练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人，专职康复训练教师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人；上述人员待遇（    ）：A.专项费用补助  B.计入学校教师工作量  C.实物奖补   D.其他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学校高水平运动队的办公条件（    ）：A.有稳定的办公场所  B.无稳定的办公场所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学校高水平运动队校外训练基地（    ）：A.有  B.无</w:t>
      </w:r>
    </w:p>
    <w:p>
      <w:pPr>
        <w:pStyle w:val="6"/>
        <w:spacing w:before="0" w:beforeLines="0" w:after="0" w:afterLines="0" w:line="48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学校高水平运动队合作伙伴（    ）：A.有  B.无</w:t>
      </w:r>
    </w:p>
    <w:p>
      <w:pPr>
        <w:pStyle w:val="6"/>
        <w:spacing w:before="0" w:beforeLines="0" w:after="0" w:afterLines="0" w:line="480" w:lineRule="exac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三、今后计划设想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学校高水平运动队项目调整计划：拟申请新增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项目；拟申请增加现有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项目的招生计划由现在的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人增加到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人；拟申请停止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项目（主要原因：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足球项目发展规划：（    ）：A.拟在保留现有项目总量基础上申请新增足球项目  B. 拟申请通过停止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项目来增加足球项目  C.拟申请增加足球项目的招生计划由现在的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人增加到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人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本校高水平运动队建设取得的突出成效与主要特色：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</w:t>
      </w:r>
    </w:p>
    <w:p>
      <w:pPr>
        <w:pStyle w:val="6"/>
        <w:spacing w:beforeLines="0" w:afterLines="0" w:line="480" w:lineRule="exact"/>
        <w:ind w:firstLine="0" w:firstLineChars="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</w:t>
      </w:r>
    </w:p>
    <w:p>
      <w:pPr>
        <w:pStyle w:val="6"/>
        <w:numPr>
          <w:ilvl w:val="0"/>
          <w:numId w:val="2"/>
        </w:numPr>
        <w:spacing w:beforeLines="0" w:afterLines="0" w:line="480" w:lineRule="exact"/>
        <w:ind w:firstLine="0" w:firstLineChars="0"/>
      </w:pPr>
      <w:r>
        <w:rPr>
          <w:rFonts w:hint="eastAsia" w:ascii="宋体" w:hAnsi="宋体" w:eastAsia="宋体" w:cs="宋体"/>
          <w:sz w:val="24"/>
          <w:szCs w:val="24"/>
        </w:rPr>
        <w:t>本校高水平运动队建设目前面临的突出问题与困难，今后的解决措施，希望给予的政策支持：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A50D"/>
    <w:multiLevelType w:val="singleLevel"/>
    <w:tmpl w:val="591EA50D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1EA7CB"/>
    <w:multiLevelType w:val="singleLevel"/>
    <w:tmpl w:val="591EA7CB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304C"/>
    <w:rsid w:val="3E1F3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 w:eastAsia="宋体" w:cs="Times New Roman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320"/>
        <w:tab w:val="right" w:pos="8640"/>
      </w:tabs>
    </w:p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2017-06-08T08:53:00Z</dcterms:created>
  <dc:creator>dell</dc:creator>
  <cp:lastModifiedBy>dell</cp:lastModifiedBy>
  <dcterms:modified xsi:type="dcterms:W3CDTF">2017-06-08T08:55:02Z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