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4D" w:rsidRPr="00AF7D25" w:rsidRDefault="0066514D" w:rsidP="0066514D">
      <w:pPr>
        <w:ind w:right="640"/>
        <w:jc w:val="left"/>
        <w:rPr>
          <w:rFonts w:ascii="黑体" w:eastAsia="黑体" w:hAnsi="黑体"/>
          <w:sz w:val="32"/>
          <w:szCs w:val="32"/>
        </w:rPr>
      </w:pPr>
      <w:r w:rsidRPr="00AF7D25">
        <w:rPr>
          <w:rFonts w:ascii="黑体" w:eastAsia="黑体" w:hAnsi="黑体" w:hint="eastAsia"/>
          <w:sz w:val="32"/>
        </w:rPr>
        <w:t>附件</w:t>
      </w:r>
      <w:r>
        <w:rPr>
          <w:rFonts w:ascii="黑体" w:eastAsia="黑体" w:hAnsi="黑体" w:hint="eastAsia"/>
          <w:sz w:val="32"/>
        </w:rPr>
        <w:t>1</w:t>
      </w:r>
    </w:p>
    <w:p w:rsidR="0066514D" w:rsidRDefault="0066514D" w:rsidP="0066514D">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2019年度全国青少年校园足球师资</w:t>
      </w:r>
    </w:p>
    <w:p w:rsidR="0066514D" w:rsidRDefault="0066514D" w:rsidP="0066514D">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国家级专项培训方案</w:t>
      </w:r>
    </w:p>
    <w:p w:rsidR="0066514D" w:rsidRDefault="0066514D" w:rsidP="0066514D">
      <w:pPr>
        <w:ind w:firstLineChars="200" w:firstLine="640"/>
        <w:rPr>
          <w:rFonts w:ascii="黑体" w:eastAsia="黑体" w:hAnsi="黑体" w:cs="黑体"/>
          <w:sz w:val="32"/>
        </w:rPr>
      </w:pPr>
    </w:p>
    <w:p w:rsidR="0066514D" w:rsidRDefault="0066514D" w:rsidP="0066514D">
      <w:pPr>
        <w:ind w:firstLineChars="200" w:firstLine="640"/>
        <w:rPr>
          <w:rFonts w:ascii="黑体" w:eastAsia="黑体" w:hAnsi="黑体" w:cs="黑体"/>
          <w:sz w:val="32"/>
        </w:rPr>
      </w:pPr>
      <w:r>
        <w:rPr>
          <w:rFonts w:ascii="黑体" w:eastAsia="黑体" w:hAnsi="黑体" w:cs="黑体" w:hint="eastAsia"/>
          <w:sz w:val="32"/>
        </w:rPr>
        <w:t>一、总体目标</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深入贯彻落实《中国足球改革发展总体方案》，统筹考虑校园足球师资的不同特点和发展实际，构建校园足球师资队伍培训体系。分类分层提高校园足球特色学校体育教师的理论水平、教学技能和管理能力；提升管理干部的理论修养、领导能力和决策水平。全面提升校园足球师资队伍思想、业务和专业素质，推进校园足球可持续健康发展。</w:t>
      </w:r>
    </w:p>
    <w:p w:rsidR="0066514D" w:rsidRDefault="0066514D" w:rsidP="0066514D">
      <w:pPr>
        <w:ind w:firstLineChars="200" w:firstLine="640"/>
        <w:rPr>
          <w:rFonts w:ascii="黑体" w:eastAsia="黑体" w:hAnsi="黑体" w:cs="黑体"/>
          <w:sz w:val="32"/>
        </w:rPr>
      </w:pPr>
      <w:r>
        <w:rPr>
          <w:rFonts w:ascii="黑体" w:eastAsia="黑体" w:hAnsi="黑体" w:cs="黑体" w:hint="eastAsia"/>
          <w:sz w:val="32"/>
        </w:rPr>
        <w:t>二、培训类型</w:t>
      </w:r>
    </w:p>
    <w:p w:rsidR="0066514D" w:rsidRDefault="0066514D" w:rsidP="0066514D">
      <w:pPr>
        <w:ind w:firstLineChars="200" w:firstLine="640"/>
        <w:rPr>
          <w:rFonts w:ascii="Times New Roman" w:eastAsia="仿宋_GB2312" w:hAnsi="Times New Roman"/>
          <w:sz w:val="32"/>
        </w:rPr>
      </w:pPr>
      <w:r w:rsidRPr="00031CF7">
        <w:rPr>
          <w:rFonts w:ascii="Times New Roman" w:eastAsia="仿宋_GB2312" w:hAnsi="Times New Roman" w:hint="eastAsia"/>
          <w:sz w:val="32"/>
        </w:rPr>
        <w:t>培训类型包括体育骨干教师培训和管理干部（校长）培训两种类型。</w:t>
      </w:r>
    </w:p>
    <w:p w:rsidR="0066514D" w:rsidRPr="00AF7D25" w:rsidRDefault="0066514D" w:rsidP="0066514D">
      <w:pPr>
        <w:ind w:firstLineChars="200" w:firstLine="641"/>
        <w:rPr>
          <w:rFonts w:ascii="华文楷体" w:eastAsia="华文楷体" w:hAnsi="华文楷体"/>
          <w:b/>
          <w:bCs/>
          <w:sz w:val="32"/>
        </w:rPr>
      </w:pPr>
      <w:r w:rsidRPr="00AF7D25">
        <w:rPr>
          <w:rFonts w:ascii="华文楷体" w:eastAsia="华文楷体" w:hAnsi="华文楷体" w:hint="eastAsia"/>
          <w:b/>
          <w:bCs/>
          <w:sz w:val="32"/>
        </w:rPr>
        <w:t>（一）体育骨干教师培训</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学员以</w:t>
      </w:r>
      <w:r>
        <w:rPr>
          <w:rFonts w:ascii="Times New Roman" w:eastAsia="仿宋_GB2312" w:hAnsi="Times New Roman" w:hint="eastAsia"/>
          <w:sz w:val="32"/>
        </w:rPr>
        <w:t>201</w:t>
      </w:r>
      <w:r>
        <w:rPr>
          <w:rFonts w:ascii="Times New Roman" w:eastAsia="仿宋_GB2312" w:hAnsi="Times New Roman"/>
          <w:sz w:val="32"/>
        </w:rPr>
        <w:t>9</w:t>
      </w:r>
      <w:r>
        <w:rPr>
          <w:rFonts w:ascii="Times New Roman" w:eastAsia="仿宋_GB2312" w:hAnsi="Times New Roman" w:hint="eastAsia"/>
          <w:sz w:val="32"/>
        </w:rPr>
        <w:t>年度认定的全国青少年校园足球特色学校体育骨干教师为主（</w:t>
      </w:r>
      <w:r>
        <w:rPr>
          <w:rFonts w:ascii="Times New Roman" w:eastAsia="仿宋_GB2312" w:hAnsi="Times New Roman" w:hint="eastAsia"/>
          <w:sz w:val="32"/>
        </w:rPr>
        <w:t>45</w:t>
      </w:r>
      <w:r>
        <w:rPr>
          <w:rFonts w:ascii="Times New Roman" w:eastAsia="仿宋_GB2312" w:hAnsi="Times New Roman" w:hint="eastAsia"/>
          <w:sz w:val="32"/>
        </w:rPr>
        <w:t>岁以下），计划培训学员</w:t>
      </w:r>
      <w:r w:rsidRPr="004F1FB1">
        <w:rPr>
          <w:rFonts w:ascii="Times New Roman" w:eastAsia="仿宋_GB2312" w:hAnsi="Times New Roman"/>
          <w:sz w:val="32"/>
        </w:rPr>
        <w:t>3000</w:t>
      </w:r>
      <w:r>
        <w:rPr>
          <w:rFonts w:ascii="Times New Roman" w:eastAsia="仿宋_GB2312" w:hAnsi="Times New Roman" w:hint="eastAsia"/>
          <w:sz w:val="32"/>
        </w:rPr>
        <w:t>名，共</w:t>
      </w:r>
      <w:r w:rsidRPr="004F1FB1">
        <w:rPr>
          <w:rFonts w:ascii="Times New Roman" w:eastAsia="仿宋_GB2312" w:hAnsi="Times New Roman" w:hint="eastAsia"/>
          <w:sz w:val="32"/>
        </w:rPr>
        <w:t>培训</w:t>
      </w:r>
      <w:r w:rsidRPr="004F1FB1">
        <w:rPr>
          <w:rFonts w:ascii="Times New Roman" w:eastAsia="仿宋_GB2312" w:hAnsi="Times New Roman"/>
          <w:sz w:val="32"/>
        </w:rPr>
        <w:t xml:space="preserve"> 15 </w:t>
      </w:r>
      <w:r w:rsidRPr="004F1FB1">
        <w:rPr>
          <w:rFonts w:ascii="Times New Roman" w:eastAsia="仿宋_GB2312" w:hAnsi="Times New Roman" w:hint="eastAsia"/>
          <w:sz w:val="32"/>
        </w:rPr>
        <w:t>期，每期</w:t>
      </w:r>
      <w:r w:rsidRPr="004F1FB1">
        <w:rPr>
          <w:rFonts w:ascii="Times New Roman" w:eastAsia="仿宋_GB2312" w:hAnsi="Times New Roman"/>
          <w:sz w:val="32"/>
        </w:rPr>
        <w:t>3</w:t>
      </w:r>
      <w:r w:rsidRPr="004F1FB1">
        <w:rPr>
          <w:rFonts w:ascii="Times New Roman" w:eastAsia="仿宋_GB2312" w:hAnsi="Times New Roman" w:hint="eastAsia"/>
          <w:sz w:val="32"/>
        </w:rPr>
        <w:t>天（</w:t>
      </w:r>
      <w:r>
        <w:rPr>
          <w:rFonts w:ascii="Times New Roman" w:eastAsia="仿宋_GB2312" w:hAnsi="Times New Roman" w:hint="eastAsia"/>
          <w:sz w:val="32"/>
        </w:rPr>
        <w:t>名额分配</w:t>
      </w:r>
      <w:r w:rsidRPr="004F1FB1">
        <w:rPr>
          <w:rFonts w:ascii="Times New Roman" w:eastAsia="仿宋_GB2312" w:hAnsi="Times New Roman" w:hint="eastAsia"/>
          <w:sz w:val="32"/>
        </w:rPr>
        <w:t>见附件</w:t>
      </w:r>
      <w:r>
        <w:rPr>
          <w:rFonts w:ascii="Times New Roman" w:eastAsia="仿宋_GB2312" w:hAnsi="Times New Roman" w:hint="eastAsia"/>
          <w:sz w:val="32"/>
        </w:rPr>
        <w:t>3</w:t>
      </w:r>
      <w:r w:rsidRPr="004F1FB1">
        <w:rPr>
          <w:rFonts w:ascii="Times New Roman" w:eastAsia="仿宋_GB2312" w:hAnsi="Times New Roman" w:hint="eastAsia"/>
          <w:sz w:val="32"/>
        </w:rPr>
        <w:t>）。</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sz w:val="32"/>
        </w:rPr>
        <w:t xml:space="preserve"> </w:t>
      </w:r>
      <w:r>
        <w:rPr>
          <w:rFonts w:ascii="Times New Roman" w:eastAsia="仿宋_GB2312" w:hAnsi="Times New Roman" w:hint="eastAsia"/>
          <w:sz w:val="32"/>
        </w:rPr>
        <w:t>培训内容。培训</w:t>
      </w:r>
      <w:r>
        <w:rPr>
          <w:rFonts w:ascii="Times New Roman" w:eastAsia="仿宋_GB2312" w:hAnsi="Times New Roman"/>
          <w:sz w:val="32"/>
        </w:rPr>
        <w:t>内容包括</w:t>
      </w:r>
      <w:r>
        <w:rPr>
          <w:rFonts w:ascii="Times New Roman" w:eastAsia="仿宋_GB2312" w:hAnsi="Times New Roman" w:hint="eastAsia"/>
          <w:sz w:val="32"/>
        </w:rPr>
        <w:t>理论知识</w:t>
      </w:r>
      <w:r>
        <w:rPr>
          <w:rFonts w:ascii="Times New Roman" w:eastAsia="仿宋_GB2312" w:hAnsi="Times New Roman"/>
          <w:sz w:val="32"/>
        </w:rPr>
        <w:t>与</w:t>
      </w:r>
      <w:r>
        <w:rPr>
          <w:rFonts w:ascii="Times New Roman" w:eastAsia="仿宋_GB2312" w:hAnsi="Times New Roman" w:hint="eastAsia"/>
          <w:sz w:val="32"/>
        </w:rPr>
        <w:t>实践</w:t>
      </w:r>
      <w:r>
        <w:rPr>
          <w:rFonts w:ascii="Times New Roman" w:eastAsia="仿宋_GB2312" w:hAnsi="Times New Roman"/>
          <w:sz w:val="32"/>
        </w:rPr>
        <w:t>技能两部分，</w:t>
      </w:r>
      <w:r>
        <w:rPr>
          <w:rFonts w:ascii="Times New Roman" w:eastAsia="仿宋_GB2312" w:hAnsi="Times New Roman" w:hint="eastAsia"/>
          <w:sz w:val="32"/>
        </w:rPr>
        <w:t>共</w:t>
      </w:r>
      <w:r w:rsidRPr="004F1FB1">
        <w:rPr>
          <w:rFonts w:ascii="Times New Roman" w:eastAsia="仿宋_GB2312" w:hAnsi="Times New Roman" w:hint="eastAsia"/>
          <w:sz w:val="32"/>
        </w:rPr>
        <w:t>68</w:t>
      </w:r>
      <w:r>
        <w:rPr>
          <w:rFonts w:ascii="Times New Roman" w:eastAsia="仿宋_GB2312" w:hAnsi="Times New Roman" w:hint="eastAsia"/>
          <w:sz w:val="32"/>
        </w:rPr>
        <w:t>学时</w:t>
      </w:r>
      <w:r>
        <w:rPr>
          <w:rFonts w:ascii="Times New Roman" w:eastAsia="仿宋_GB2312" w:hAnsi="Times New Roman"/>
          <w:sz w:val="32"/>
        </w:rPr>
        <w:t>。其中</w:t>
      </w:r>
      <w:r>
        <w:rPr>
          <w:rFonts w:ascii="Times New Roman" w:eastAsia="仿宋_GB2312" w:hAnsi="Times New Roman" w:hint="eastAsia"/>
          <w:sz w:val="32"/>
        </w:rPr>
        <w:t>，理论</w:t>
      </w:r>
      <w:r>
        <w:rPr>
          <w:rFonts w:ascii="Times New Roman" w:eastAsia="仿宋_GB2312" w:hAnsi="Times New Roman"/>
          <w:sz w:val="32"/>
        </w:rPr>
        <w:t>知识</w:t>
      </w:r>
      <w:r>
        <w:rPr>
          <w:rFonts w:ascii="Times New Roman" w:eastAsia="仿宋_GB2312" w:hAnsi="Times New Roman" w:hint="eastAsia"/>
          <w:sz w:val="32"/>
        </w:rPr>
        <w:t>主要包括校园足球的政策解读、国内外足球发展的形势与政策、校园足球课堂教学设计与质量提升策略、校园足球大课间活动与课余训练计划制定与实</w:t>
      </w:r>
      <w:r>
        <w:rPr>
          <w:rFonts w:ascii="Times New Roman" w:eastAsia="仿宋_GB2312" w:hAnsi="Times New Roman" w:hint="eastAsia"/>
          <w:sz w:val="32"/>
        </w:rPr>
        <w:lastRenderedPageBreak/>
        <w:t>施、校园足球安全防范与急救、校园足球游戏的创编与组织、校园足球社团组织及代表队建设、校园足球经验介绍和典型案例分析、世界青少年足球发展趋势与先进科技手段的应用等。实践</w:t>
      </w:r>
      <w:r>
        <w:rPr>
          <w:rFonts w:ascii="Times New Roman" w:eastAsia="仿宋_GB2312" w:hAnsi="Times New Roman"/>
          <w:sz w:val="32"/>
        </w:rPr>
        <w:t>技能</w:t>
      </w:r>
      <w:r>
        <w:rPr>
          <w:rFonts w:ascii="Times New Roman" w:eastAsia="仿宋_GB2312" w:hAnsi="Times New Roman" w:hint="eastAsia"/>
          <w:sz w:val="32"/>
        </w:rPr>
        <w:t>主要</w:t>
      </w:r>
      <w:r>
        <w:rPr>
          <w:rFonts w:ascii="Times New Roman" w:eastAsia="仿宋_GB2312" w:hAnsi="Times New Roman"/>
          <w:sz w:val="32"/>
        </w:rPr>
        <w:t>包括</w:t>
      </w:r>
      <w:r>
        <w:rPr>
          <w:rFonts w:ascii="Times New Roman" w:eastAsia="仿宋_GB2312" w:hAnsi="Times New Roman" w:hint="eastAsia"/>
          <w:sz w:val="32"/>
        </w:rPr>
        <w:t>足球</w:t>
      </w:r>
      <w:r>
        <w:rPr>
          <w:rFonts w:ascii="Times New Roman" w:eastAsia="仿宋_GB2312" w:hAnsi="Times New Roman"/>
          <w:sz w:val="32"/>
        </w:rPr>
        <w:t>课</w:t>
      </w:r>
      <w:r>
        <w:rPr>
          <w:rFonts w:ascii="Times New Roman" w:eastAsia="仿宋_GB2312" w:hAnsi="Times New Roman" w:hint="eastAsia"/>
          <w:sz w:val="32"/>
        </w:rPr>
        <w:t>教学</w:t>
      </w:r>
      <w:r>
        <w:rPr>
          <w:rFonts w:ascii="Times New Roman" w:eastAsia="仿宋_GB2312" w:hAnsi="Times New Roman"/>
          <w:sz w:val="32"/>
        </w:rPr>
        <w:t>、足球</w:t>
      </w:r>
      <w:r>
        <w:rPr>
          <w:rFonts w:ascii="Times New Roman" w:eastAsia="仿宋_GB2312" w:hAnsi="Times New Roman" w:hint="eastAsia"/>
          <w:sz w:val="32"/>
        </w:rPr>
        <w:t>基本技战术及体能训练、足球竞赛组织与裁判等</w:t>
      </w:r>
      <w:r>
        <w:rPr>
          <w:rFonts w:ascii="Times New Roman" w:eastAsia="仿宋_GB2312" w:hAnsi="Times New Roman"/>
          <w:sz w:val="32"/>
        </w:rPr>
        <w:t>。</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 xml:space="preserve"> </w:t>
      </w:r>
      <w:r>
        <w:rPr>
          <w:rFonts w:ascii="Times New Roman" w:eastAsia="仿宋_GB2312" w:hAnsi="Times New Roman" w:hint="eastAsia"/>
          <w:sz w:val="32"/>
        </w:rPr>
        <w:t>培训方式。培训</w:t>
      </w:r>
      <w:r w:rsidRPr="004F1FB1">
        <w:rPr>
          <w:rFonts w:ascii="Times New Roman" w:eastAsia="仿宋_GB2312" w:hAnsi="Times New Roman" w:hint="eastAsia"/>
          <w:sz w:val="32"/>
        </w:rPr>
        <w:t>采用</w:t>
      </w:r>
      <w:r w:rsidRPr="004F1FB1">
        <w:rPr>
          <w:rFonts w:ascii="Times New Roman" w:eastAsia="仿宋_GB2312" w:hAnsi="Times New Roman"/>
          <w:sz w:val="32"/>
        </w:rPr>
        <w:t>线上</w:t>
      </w:r>
      <w:r w:rsidRPr="004F1FB1">
        <w:rPr>
          <w:rFonts w:ascii="Times New Roman" w:eastAsia="仿宋_GB2312" w:hAnsi="Times New Roman" w:hint="eastAsia"/>
          <w:sz w:val="32"/>
        </w:rPr>
        <w:t>学习</w:t>
      </w:r>
      <w:r w:rsidRPr="004F1FB1">
        <w:rPr>
          <w:rFonts w:ascii="Times New Roman" w:eastAsia="仿宋_GB2312" w:hAnsi="Times New Roman"/>
          <w:sz w:val="32"/>
        </w:rPr>
        <w:t>与现场</w:t>
      </w:r>
      <w:proofErr w:type="gramStart"/>
      <w:r w:rsidRPr="004F1FB1">
        <w:rPr>
          <w:rFonts w:ascii="Times New Roman" w:eastAsia="仿宋_GB2312" w:hAnsi="Times New Roman"/>
          <w:sz w:val="32"/>
        </w:rPr>
        <w:t>实训</w:t>
      </w:r>
      <w:r w:rsidRPr="004F1FB1">
        <w:rPr>
          <w:rFonts w:ascii="Times New Roman" w:eastAsia="仿宋_GB2312" w:hAnsi="Times New Roman" w:hint="eastAsia"/>
          <w:sz w:val="32"/>
        </w:rPr>
        <w:t>相</w:t>
      </w:r>
      <w:r w:rsidRPr="004F1FB1">
        <w:rPr>
          <w:rFonts w:ascii="Times New Roman" w:eastAsia="仿宋_GB2312" w:hAnsi="Times New Roman"/>
          <w:sz w:val="32"/>
        </w:rPr>
        <w:t>结合</w:t>
      </w:r>
      <w:proofErr w:type="gramEnd"/>
      <w:r w:rsidRPr="004F1FB1">
        <w:rPr>
          <w:rFonts w:ascii="Times New Roman" w:eastAsia="仿宋_GB2312" w:hAnsi="Times New Roman"/>
          <w:sz w:val="32"/>
        </w:rPr>
        <w:t>的形式</w:t>
      </w:r>
      <w:r>
        <w:rPr>
          <w:rFonts w:ascii="Times New Roman" w:eastAsia="仿宋_GB2312" w:hAnsi="Times New Roman" w:hint="eastAsia"/>
          <w:sz w:val="32"/>
        </w:rPr>
        <w:t>进行。理论知识以</w:t>
      </w:r>
      <w:r>
        <w:rPr>
          <w:rFonts w:ascii="Times New Roman" w:eastAsia="仿宋_GB2312" w:hAnsi="Times New Roman"/>
          <w:sz w:val="32"/>
        </w:rPr>
        <w:t>线上学习</w:t>
      </w:r>
      <w:r>
        <w:rPr>
          <w:rFonts w:ascii="Times New Roman" w:eastAsia="仿宋_GB2312" w:hAnsi="Times New Roman" w:hint="eastAsia"/>
          <w:sz w:val="32"/>
        </w:rPr>
        <w:t>为主</w:t>
      </w:r>
      <w:r>
        <w:rPr>
          <w:rFonts w:ascii="Times New Roman" w:eastAsia="仿宋_GB2312" w:hAnsi="Times New Roman"/>
          <w:sz w:val="32"/>
        </w:rPr>
        <w:t>，要求学员在</w:t>
      </w:r>
      <w:r>
        <w:rPr>
          <w:rFonts w:ascii="Times New Roman" w:eastAsia="仿宋_GB2312" w:hAnsi="Times New Roman" w:hint="eastAsia"/>
          <w:sz w:val="32"/>
        </w:rPr>
        <w:t>实践技能</w:t>
      </w:r>
      <w:r>
        <w:rPr>
          <w:rFonts w:ascii="Times New Roman" w:eastAsia="仿宋_GB2312" w:hAnsi="Times New Roman"/>
          <w:sz w:val="32"/>
        </w:rPr>
        <w:t>培训开始前</w:t>
      </w:r>
      <w:r>
        <w:rPr>
          <w:rFonts w:ascii="Times New Roman" w:eastAsia="仿宋_GB2312" w:hAnsi="Times New Roman" w:hint="eastAsia"/>
          <w:sz w:val="32"/>
        </w:rPr>
        <w:t>完成</w:t>
      </w:r>
      <w:r>
        <w:rPr>
          <w:rFonts w:ascii="Times New Roman" w:eastAsia="仿宋_GB2312" w:hAnsi="Times New Roman"/>
          <w:sz w:val="32"/>
        </w:rPr>
        <w:t>自学</w:t>
      </w:r>
      <w:r>
        <w:rPr>
          <w:rFonts w:ascii="Times New Roman" w:eastAsia="仿宋_GB2312" w:hAnsi="Times New Roman" w:hint="eastAsia"/>
          <w:sz w:val="32"/>
        </w:rPr>
        <w:t>，</w:t>
      </w:r>
      <w:r>
        <w:rPr>
          <w:rFonts w:ascii="Times New Roman" w:eastAsia="仿宋_GB2312" w:hAnsi="Times New Roman"/>
          <w:sz w:val="32"/>
        </w:rPr>
        <w:t>在培训期间进行交流研讨</w:t>
      </w:r>
      <w:r>
        <w:rPr>
          <w:rFonts w:ascii="Times New Roman" w:eastAsia="仿宋_GB2312" w:hAnsi="Times New Roman" w:hint="eastAsia"/>
          <w:sz w:val="32"/>
        </w:rPr>
        <w:t>并完成</w:t>
      </w:r>
      <w:r>
        <w:rPr>
          <w:rFonts w:ascii="Times New Roman" w:eastAsia="仿宋_GB2312" w:hAnsi="Times New Roman"/>
          <w:sz w:val="32"/>
        </w:rPr>
        <w:t>理论</w:t>
      </w:r>
      <w:r>
        <w:rPr>
          <w:rFonts w:ascii="Times New Roman" w:eastAsia="仿宋_GB2312" w:hAnsi="Times New Roman" w:hint="eastAsia"/>
          <w:sz w:val="32"/>
        </w:rPr>
        <w:t>考核。</w:t>
      </w:r>
      <w:r>
        <w:rPr>
          <w:rFonts w:ascii="Times New Roman" w:eastAsia="仿宋_GB2312" w:hAnsi="Times New Roman"/>
          <w:sz w:val="32"/>
        </w:rPr>
        <w:t>实践</w:t>
      </w:r>
      <w:r>
        <w:rPr>
          <w:rFonts w:ascii="Times New Roman" w:eastAsia="仿宋_GB2312" w:hAnsi="Times New Roman" w:hint="eastAsia"/>
          <w:sz w:val="32"/>
        </w:rPr>
        <w:t>技能</w:t>
      </w:r>
      <w:r>
        <w:rPr>
          <w:rFonts w:ascii="Times New Roman" w:eastAsia="仿宋_GB2312" w:hAnsi="Times New Roman"/>
          <w:sz w:val="32"/>
        </w:rPr>
        <w:t>内容</w:t>
      </w:r>
      <w:r>
        <w:rPr>
          <w:rFonts w:ascii="Times New Roman" w:eastAsia="仿宋_GB2312" w:hAnsi="Times New Roman" w:hint="eastAsia"/>
          <w:sz w:val="32"/>
        </w:rPr>
        <w:t>以</w:t>
      </w:r>
      <w:r>
        <w:rPr>
          <w:rFonts w:ascii="Times New Roman" w:eastAsia="仿宋_GB2312" w:hAnsi="Times New Roman"/>
          <w:sz w:val="32"/>
        </w:rPr>
        <w:t>现场实训为主。</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 xml:space="preserve">3. </w:t>
      </w:r>
      <w:r w:rsidRPr="00D56134">
        <w:rPr>
          <w:rFonts w:ascii="Times New Roman" w:eastAsia="仿宋_GB2312" w:hAnsi="Times New Roman" w:hint="eastAsia"/>
          <w:sz w:val="32"/>
        </w:rPr>
        <w:t>新疆</w:t>
      </w:r>
      <w:r>
        <w:rPr>
          <w:rFonts w:ascii="Times New Roman" w:eastAsia="仿宋_GB2312" w:hAnsi="Times New Roman" w:hint="eastAsia"/>
          <w:sz w:val="32"/>
        </w:rPr>
        <w:t>维吾尔自治区和</w:t>
      </w:r>
      <w:r>
        <w:rPr>
          <w:rFonts w:ascii="Times New Roman" w:eastAsia="仿宋_GB2312" w:hAnsi="Times New Roman"/>
          <w:sz w:val="32"/>
        </w:rPr>
        <w:t>新疆生产</w:t>
      </w:r>
      <w:r>
        <w:rPr>
          <w:rFonts w:ascii="Times New Roman" w:eastAsia="仿宋_GB2312" w:hAnsi="Times New Roman" w:hint="eastAsia"/>
          <w:sz w:val="32"/>
        </w:rPr>
        <w:t>建设</w:t>
      </w:r>
      <w:r>
        <w:rPr>
          <w:rFonts w:ascii="Times New Roman" w:eastAsia="仿宋_GB2312" w:hAnsi="Times New Roman"/>
          <w:sz w:val="32"/>
        </w:rPr>
        <w:t>兵团的</w:t>
      </w:r>
      <w:r>
        <w:rPr>
          <w:rFonts w:ascii="Times New Roman" w:eastAsia="仿宋_GB2312" w:hAnsi="Times New Roman" w:hint="eastAsia"/>
          <w:sz w:val="32"/>
        </w:rPr>
        <w:t>培训由教育部统一安排送教到疆。</w:t>
      </w:r>
      <w:r>
        <w:rPr>
          <w:rFonts w:ascii="Times New Roman" w:eastAsia="仿宋_GB2312" w:hAnsi="Times New Roman"/>
          <w:sz w:val="32"/>
        </w:rPr>
        <w:t>培训</w:t>
      </w:r>
      <w:r>
        <w:rPr>
          <w:rFonts w:ascii="Times New Roman" w:eastAsia="仿宋_GB2312" w:hAnsi="Times New Roman" w:hint="eastAsia"/>
          <w:sz w:val="32"/>
        </w:rPr>
        <w:t>以</w:t>
      </w:r>
      <w:r w:rsidRPr="00D56134">
        <w:rPr>
          <w:rFonts w:ascii="Times New Roman" w:eastAsia="仿宋_GB2312" w:hAnsi="Times New Roman" w:hint="eastAsia"/>
          <w:sz w:val="32"/>
        </w:rPr>
        <w:t>实训为主，时间</w:t>
      </w:r>
      <w:r w:rsidRPr="00D56134">
        <w:rPr>
          <w:rFonts w:ascii="Times New Roman" w:eastAsia="仿宋_GB2312" w:hAnsi="Times New Roman" w:hint="eastAsia"/>
          <w:sz w:val="32"/>
        </w:rPr>
        <w:t>7</w:t>
      </w:r>
      <w:r w:rsidRPr="00D56134">
        <w:rPr>
          <w:rFonts w:ascii="Times New Roman" w:eastAsia="仿宋_GB2312" w:hAnsi="Times New Roman" w:hint="eastAsia"/>
          <w:sz w:val="32"/>
        </w:rPr>
        <w:t>天。</w:t>
      </w:r>
    </w:p>
    <w:p w:rsidR="0066514D" w:rsidRPr="00AF7D25" w:rsidRDefault="0066514D" w:rsidP="0066514D">
      <w:pPr>
        <w:ind w:firstLineChars="200" w:firstLine="641"/>
        <w:rPr>
          <w:rFonts w:ascii="华文楷体" w:eastAsia="华文楷体" w:hAnsi="华文楷体"/>
          <w:b/>
          <w:bCs/>
          <w:sz w:val="32"/>
        </w:rPr>
      </w:pPr>
      <w:r w:rsidRPr="00AF7D25">
        <w:rPr>
          <w:rFonts w:ascii="华文楷体" w:eastAsia="华文楷体" w:hAnsi="华文楷体" w:hint="eastAsia"/>
          <w:b/>
          <w:bCs/>
          <w:sz w:val="32"/>
        </w:rPr>
        <w:t>（二）管理干部（校长）培训</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学员以</w:t>
      </w:r>
      <w:r>
        <w:rPr>
          <w:rFonts w:ascii="Times New Roman" w:eastAsia="仿宋_GB2312" w:hAnsi="Times New Roman" w:hint="eastAsia"/>
          <w:sz w:val="32"/>
        </w:rPr>
        <w:t>201</w:t>
      </w:r>
      <w:r>
        <w:rPr>
          <w:rFonts w:ascii="Times New Roman" w:eastAsia="仿宋_GB2312" w:hAnsi="Times New Roman"/>
          <w:sz w:val="32"/>
        </w:rPr>
        <w:t>9</w:t>
      </w:r>
      <w:r>
        <w:rPr>
          <w:rFonts w:ascii="Times New Roman" w:eastAsia="仿宋_GB2312" w:hAnsi="Times New Roman" w:hint="eastAsia"/>
          <w:sz w:val="32"/>
        </w:rPr>
        <w:t>年认定的全国青少年校园足球特色学校校</w:t>
      </w:r>
      <w:r w:rsidRPr="004F1FB1">
        <w:rPr>
          <w:rFonts w:ascii="Times New Roman" w:eastAsia="仿宋_GB2312" w:hAnsi="Times New Roman" w:hint="eastAsia"/>
          <w:sz w:val="32"/>
        </w:rPr>
        <w:t>长为主，计划培训学员</w:t>
      </w:r>
      <w:r w:rsidRPr="004F1FB1">
        <w:rPr>
          <w:rFonts w:ascii="Times New Roman" w:eastAsia="仿宋_GB2312" w:hAnsi="Times New Roman"/>
          <w:sz w:val="32"/>
        </w:rPr>
        <w:t>3000</w:t>
      </w:r>
      <w:r w:rsidRPr="004F1FB1">
        <w:rPr>
          <w:rFonts w:ascii="Times New Roman" w:eastAsia="仿宋_GB2312" w:hAnsi="Times New Roman" w:hint="eastAsia"/>
          <w:sz w:val="32"/>
        </w:rPr>
        <w:t>名，共培训</w:t>
      </w:r>
      <w:r w:rsidRPr="004F1FB1">
        <w:rPr>
          <w:rFonts w:ascii="Times New Roman" w:eastAsia="仿宋_GB2312" w:hAnsi="Times New Roman"/>
          <w:sz w:val="32"/>
        </w:rPr>
        <w:t xml:space="preserve"> 11 </w:t>
      </w:r>
      <w:r w:rsidRPr="004F1FB1">
        <w:rPr>
          <w:rFonts w:ascii="Times New Roman" w:eastAsia="仿宋_GB2312" w:hAnsi="Times New Roman" w:hint="eastAsia"/>
          <w:sz w:val="32"/>
        </w:rPr>
        <w:t>期，每期</w:t>
      </w:r>
      <w:r w:rsidRPr="004F1FB1">
        <w:rPr>
          <w:rFonts w:ascii="Times New Roman" w:eastAsia="仿宋_GB2312" w:hAnsi="Times New Roman"/>
          <w:sz w:val="32"/>
        </w:rPr>
        <w:t>3</w:t>
      </w:r>
      <w:r w:rsidRPr="004F1FB1">
        <w:rPr>
          <w:rFonts w:ascii="Times New Roman" w:eastAsia="仿宋_GB2312" w:hAnsi="Times New Roman" w:hint="eastAsia"/>
          <w:sz w:val="32"/>
        </w:rPr>
        <w:t>天（</w:t>
      </w:r>
      <w:r>
        <w:rPr>
          <w:rFonts w:ascii="Times New Roman" w:eastAsia="仿宋_GB2312" w:hAnsi="Times New Roman" w:hint="eastAsia"/>
          <w:sz w:val="32"/>
        </w:rPr>
        <w:t>名额分配</w:t>
      </w:r>
      <w:r w:rsidRPr="004F1FB1">
        <w:rPr>
          <w:rFonts w:ascii="Times New Roman" w:eastAsia="仿宋_GB2312" w:hAnsi="Times New Roman" w:hint="eastAsia"/>
          <w:sz w:val="32"/>
        </w:rPr>
        <w:t>见附件</w:t>
      </w:r>
      <w:r>
        <w:rPr>
          <w:rFonts w:ascii="Times New Roman" w:eastAsia="仿宋_GB2312" w:hAnsi="Times New Roman" w:hint="eastAsia"/>
          <w:sz w:val="32"/>
        </w:rPr>
        <w:t>4</w:t>
      </w:r>
      <w:r w:rsidRPr="004F1FB1">
        <w:rPr>
          <w:rFonts w:ascii="Times New Roman" w:eastAsia="仿宋_GB2312" w:hAnsi="Times New Roman" w:hint="eastAsia"/>
          <w:sz w:val="32"/>
        </w:rPr>
        <w:t>）。</w:t>
      </w:r>
    </w:p>
    <w:p w:rsidR="0066514D" w:rsidRPr="004F1FB1"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sz w:val="32"/>
        </w:rPr>
        <w:t xml:space="preserve"> </w:t>
      </w:r>
      <w:r>
        <w:rPr>
          <w:rFonts w:ascii="Times New Roman" w:eastAsia="仿宋_GB2312" w:hAnsi="Times New Roman" w:hint="eastAsia"/>
          <w:sz w:val="32"/>
        </w:rPr>
        <w:t>培训内容。</w:t>
      </w:r>
      <w:r w:rsidRPr="006819C4">
        <w:rPr>
          <w:rFonts w:ascii="Times New Roman" w:eastAsia="仿宋_GB2312" w:hAnsi="Times New Roman" w:hint="eastAsia"/>
          <w:sz w:val="32"/>
        </w:rPr>
        <w:t>培训内容包括理论知识与实践</w:t>
      </w:r>
      <w:r>
        <w:rPr>
          <w:rFonts w:ascii="Times New Roman" w:eastAsia="仿宋_GB2312" w:hAnsi="Times New Roman" w:hint="eastAsia"/>
          <w:sz w:val="32"/>
        </w:rPr>
        <w:t>体验</w:t>
      </w:r>
      <w:r w:rsidRPr="006819C4">
        <w:rPr>
          <w:rFonts w:ascii="Times New Roman" w:eastAsia="仿宋_GB2312" w:hAnsi="Times New Roman" w:hint="eastAsia"/>
          <w:sz w:val="32"/>
        </w:rPr>
        <w:t>两部分，共</w:t>
      </w:r>
      <w:r>
        <w:rPr>
          <w:rFonts w:ascii="Times New Roman" w:eastAsia="仿宋_GB2312" w:hAnsi="Times New Roman"/>
          <w:sz w:val="32"/>
        </w:rPr>
        <w:t>24</w:t>
      </w:r>
      <w:r>
        <w:rPr>
          <w:rFonts w:ascii="Times New Roman" w:eastAsia="仿宋_GB2312" w:hAnsi="Times New Roman" w:hint="eastAsia"/>
          <w:sz w:val="32"/>
        </w:rPr>
        <w:t>学</w:t>
      </w:r>
      <w:r w:rsidRPr="006819C4">
        <w:rPr>
          <w:rFonts w:ascii="Times New Roman" w:eastAsia="仿宋_GB2312" w:hAnsi="Times New Roman" w:hint="eastAsia"/>
          <w:sz w:val="32"/>
        </w:rPr>
        <w:t>时。</w:t>
      </w:r>
      <w:r w:rsidRPr="004F1FB1">
        <w:rPr>
          <w:rFonts w:ascii="Times New Roman" w:eastAsia="仿宋_GB2312" w:hAnsi="Times New Roman" w:hint="eastAsia"/>
          <w:sz w:val="32"/>
        </w:rPr>
        <w:t>主</w:t>
      </w:r>
      <w:r>
        <w:rPr>
          <w:rFonts w:ascii="Times New Roman" w:eastAsia="仿宋_GB2312" w:hAnsi="Times New Roman" w:hint="eastAsia"/>
          <w:sz w:val="32"/>
        </w:rPr>
        <w:t>要</w:t>
      </w:r>
      <w:r>
        <w:rPr>
          <w:rFonts w:ascii="Times New Roman" w:eastAsia="仿宋_GB2312" w:hAnsi="Times New Roman"/>
          <w:sz w:val="32"/>
        </w:rPr>
        <w:t>包括</w:t>
      </w:r>
      <w:r>
        <w:rPr>
          <w:rFonts w:ascii="Times New Roman" w:eastAsia="仿宋_GB2312" w:hAnsi="Times New Roman" w:hint="eastAsia"/>
          <w:sz w:val="32"/>
        </w:rPr>
        <w:t>校园足球的教育理念和顶层设计、校园足球的政策解读、校园足球的管理、校园足球可持续健康发展路径、世界青少年足球</w:t>
      </w:r>
      <w:r w:rsidRPr="004F1FB1">
        <w:rPr>
          <w:rFonts w:ascii="Times New Roman" w:eastAsia="仿宋_GB2312" w:hAnsi="Times New Roman" w:hint="eastAsia"/>
          <w:sz w:val="32"/>
        </w:rPr>
        <w:t>发展趋势、示范学校实地考察、校园足球特色学校建设和整体活动方案设计等。</w:t>
      </w:r>
    </w:p>
    <w:p w:rsidR="0066514D" w:rsidRDefault="0066514D" w:rsidP="0066514D">
      <w:pPr>
        <w:ind w:firstLineChars="200" w:firstLine="640"/>
        <w:rPr>
          <w:rFonts w:ascii="Times New Roman" w:eastAsia="仿宋_GB2312" w:hAnsi="Times New Roman"/>
          <w:sz w:val="32"/>
        </w:rPr>
      </w:pPr>
      <w:r w:rsidRPr="004F1FB1">
        <w:rPr>
          <w:rFonts w:ascii="Times New Roman" w:eastAsia="仿宋_GB2312" w:hAnsi="Times New Roman" w:hint="eastAsia"/>
          <w:sz w:val="32"/>
        </w:rPr>
        <w:t>2.</w:t>
      </w:r>
      <w:r w:rsidRPr="004F1FB1">
        <w:rPr>
          <w:rFonts w:ascii="Times New Roman" w:eastAsia="仿宋_GB2312" w:hAnsi="Times New Roman"/>
          <w:sz w:val="32"/>
        </w:rPr>
        <w:t xml:space="preserve"> </w:t>
      </w:r>
      <w:r w:rsidRPr="004F1FB1">
        <w:rPr>
          <w:rFonts w:ascii="Times New Roman" w:eastAsia="仿宋_GB2312" w:hAnsi="Times New Roman" w:hint="eastAsia"/>
          <w:sz w:val="32"/>
        </w:rPr>
        <w:t>培训方式。培训采用</w:t>
      </w:r>
      <w:r w:rsidRPr="004F1FB1">
        <w:rPr>
          <w:rFonts w:ascii="Times New Roman" w:eastAsia="仿宋_GB2312" w:hAnsi="Times New Roman"/>
          <w:sz w:val="32"/>
        </w:rPr>
        <w:t>线上</w:t>
      </w:r>
      <w:r w:rsidRPr="004F1FB1">
        <w:rPr>
          <w:rFonts w:ascii="Times New Roman" w:eastAsia="仿宋_GB2312" w:hAnsi="Times New Roman" w:hint="eastAsia"/>
          <w:sz w:val="32"/>
        </w:rPr>
        <w:t>学习</w:t>
      </w:r>
      <w:r w:rsidRPr="004F1FB1">
        <w:rPr>
          <w:rFonts w:ascii="Times New Roman" w:eastAsia="仿宋_GB2312" w:hAnsi="Times New Roman"/>
          <w:sz w:val="32"/>
        </w:rPr>
        <w:t>与现场</w:t>
      </w:r>
      <w:r w:rsidRPr="004F1FB1">
        <w:rPr>
          <w:rFonts w:ascii="Times New Roman" w:eastAsia="仿宋_GB2312" w:hAnsi="Times New Roman" w:hint="eastAsia"/>
          <w:sz w:val="32"/>
        </w:rPr>
        <w:t>观摩、考察相</w:t>
      </w:r>
      <w:r w:rsidRPr="004F1FB1">
        <w:rPr>
          <w:rFonts w:ascii="Times New Roman" w:eastAsia="仿宋_GB2312" w:hAnsi="Times New Roman"/>
          <w:sz w:val="32"/>
        </w:rPr>
        <w:t>结合的形式</w:t>
      </w:r>
      <w:r>
        <w:rPr>
          <w:rFonts w:ascii="Times New Roman" w:eastAsia="仿宋_GB2312" w:hAnsi="Times New Roman" w:hint="eastAsia"/>
          <w:sz w:val="32"/>
        </w:rPr>
        <w:t>进行，</w:t>
      </w:r>
      <w:r w:rsidRPr="004F1FB1">
        <w:rPr>
          <w:rFonts w:ascii="Times New Roman" w:eastAsia="仿宋_GB2312" w:hAnsi="Times New Roman" w:hint="eastAsia"/>
          <w:sz w:val="32"/>
        </w:rPr>
        <w:t>要求</w:t>
      </w:r>
      <w:r w:rsidRPr="004F1FB1">
        <w:rPr>
          <w:rFonts w:ascii="Times New Roman" w:eastAsia="仿宋_GB2312" w:hAnsi="Times New Roman"/>
          <w:sz w:val="32"/>
        </w:rPr>
        <w:t>学员</w:t>
      </w:r>
      <w:r w:rsidRPr="004F1FB1">
        <w:rPr>
          <w:rFonts w:ascii="Times New Roman" w:eastAsia="仿宋_GB2312" w:hAnsi="Times New Roman" w:hint="eastAsia"/>
          <w:sz w:val="32"/>
        </w:rPr>
        <w:t>在</w:t>
      </w:r>
      <w:r w:rsidRPr="004F1FB1">
        <w:rPr>
          <w:rFonts w:ascii="Times New Roman" w:eastAsia="仿宋_GB2312" w:hAnsi="Times New Roman"/>
          <w:sz w:val="32"/>
        </w:rPr>
        <w:t>培训期间根据工作经验和学习体</w:t>
      </w:r>
      <w:r w:rsidRPr="004F1FB1">
        <w:rPr>
          <w:rFonts w:ascii="Times New Roman" w:eastAsia="仿宋_GB2312" w:hAnsi="Times New Roman"/>
          <w:sz w:val="32"/>
        </w:rPr>
        <w:lastRenderedPageBreak/>
        <w:t>会进行交流研讨</w:t>
      </w:r>
      <w:r w:rsidRPr="004F1FB1">
        <w:rPr>
          <w:rFonts w:ascii="Times New Roman" w:eastAsia="仿宋_GB2312" w:hAnsi="Times New Roman" w:hint="eastAsia"/>
          <w:sz w:val="32"/>
        </w:rPr>
        <w:t>并完成</w:t>
      </w:r>
      <w:r w:rsidRPr="004F1FB1">
        <w:rPr>
          <w:rFonts w:ascii="Times New Roman" w:eastAsia="仿宋_GB2312" w:hAnsi="Times New Roman"/>
          <w:sz w:val="32"/>
        </w:rPr>
        <w:t>理论</w:t>
      </w:r>
      <w:r w:rsidRPr="004F1FB1">
        <w:rPr>
          <w:rFonts w:ascii="Times New Roman" w:eastAsia="仿宋_GB2312" w:hAnsi="Times New Roman" w:hint="eastAsia"/>
          <w:sz w:val="32"/>
        </w:rPr>
        <w:t>考核。</w:t>
      </w:r>
    </w:p>
    <w:p w:rsidR="0066514D" w:rsidRPr="004F1FB1" w:rsidRDefault="0066514D" w:rsidP="0066514D">
      <w:pPr>
        <w:ind w:firstLineChars="200" w:firstLine="640"/>
        <w:rPr>
          <w:rFonts w:ascii="Times New Roman" w:eastAsia="仿宋_GB2312" w:hAnsi="Times New Roman"/>
          <w:sz w:val="32"/>
        </w:rPr>
      </w:pPr>
      <w:r w:rsidRPr="004F1FB1">
        <w:rPr>
          <w:rFonts w:ascii="Times New Roman" w:eastAsia="仿宋_GB2312" w:hAnsi="Times New Roman" w:hint="eastAsia"/>
          <w:sz w:val="32"/>
        </w:rPr>
        <w:t xml:space="preserve">3. </w:t>
      </w:r>
      <w:r w:rsidRPr="004F1FB1">
        <w:rPr>
          <w:rFonts w:ascii="Times New Roman" w:eastAsia="仿宋_GB2312" w:hAnsi="Times New Roman" w:hint="eastAsia"/>
          <w:sz w:val="32"/>
        </w:rPr>
        <w:t>新疆</w:t>
      </w:r>
      <w:r>
        <w:rPr>
          <w:rFonts w:ascii="Times New Roman" w:eastAsia="仿宋_GB2312" w:hAnsi="Times New Roman" w:hint="eastAsia"/>
          <w:sz w:val="32"/>
        </w:rPr>
        <w:t>维吾尔</w:t>
      </w:r>
      <w:r w:rsidRPr="004F1FB1">
        <w:rPr>
          <w:rFonts w:ascii="Times New Roman" w:eastAsia="仿宋_GB2312" w:hAnsi="Times New Roman" w:hint="eastAsia"/>
          <w:sz w:val="32"/>
        </w:rPr>
        <w:t>自治区和新疆生产建设兵团的培训由教育部统一安排送教到</w:t>
      </w:r>
      <w:r w:rsidRPr="006E3DD0">
        <w:rPr>
          <w:rFonts w:ascii="Times New Roman" w:eastAsia="仿宋_GB2312" w:hAnsi="Times New Roman" w:hint="eastAsia"/>
          <w:sz w:val="32"/>
        </w:rPr>
        <w:t>疆。培训以实训为主，时间</w:t>
      </w:r>
      <w:r w:rsidRPr="006E3DD0">
        <w:rPr>
          <w:rFonts w:ascii="Times New Roman" w:eastAsia="仿宋_GB2312" w:hAnsi="Times New Roman" w:hint="eastAsia"/>
          <w:sz w:val="32"/>
        </w:rPr>
        <w:t>4</w:t>
      </w:r>
      <w:r w:rsidRPr="006E3DD0">
        <w:rPr>
          <w:rFonts w:ascii="Times New Roman" w:eastAsia="仿宋_GB2312" w:hAnsi="Times New Roman" w:hint="eastAsia"/>
          <w:sz w:val="32"/>
        </w:rPr>
        <w:t>天。</w:t>
      </w:r>
    </w:p>
    <w:p w:rsidR="0066514D" w:rsidRDefault="0066514D" w:rsidP="0066514D">
      <w:pPr>
        <w:ind w:firstLineChars="200" w:firstLine="640"/>
        <w:rPr>
          <w:rFonts w:ascii="黑体" w:eastAsia="黑体" w:hAnsi="黑体" w:cs="黑体"/>
          <w:sz w:val="32"/>
        </w:rPr>
      </w:pPr>
      <w:r>
        <w:rPr>
          <w:rFonts w:ascii="黑体" w:eastAsia="黑体" w:hAnsi="黑体" w:cs="黑体" w:hint="eastAsia"/>
          <w:sz w:val="32"/>
        </w:rPr>
        <w:t>三、实施要求</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（一）</w:t>
      </w:r>
      <w:r>
        <w:rPr>
          <w:rFonts w:ascii="Times New Roman" w:eastAsia="仿宋_GB2312" w:hAnsi="Times New Roman"/>
          <w:sz w:val="32"/>
        </w:rPr>
        <w:t>中国教育科学研究院承办</w:t>
      </w:r>
      <w:r>
        <w:rPr>
          <w:rFonts w:ascii="Times New Roman" w:eastAsia="仿宋_GB2312" w:hAnsi="Times New Roman" w:hint="eastAsia"/>
          <w:sz w:val="32"/>
        </w:rPr>
        <w:t>本年度</w:t>
      </w:r>
      <w:r>
        <w:rPr>
          <w:rFonts w:ascii="Times New Roman" w:eastAsia="仿宋_GB2312" w:hAnsi="Times New Roman"/>
          <w:sz w:val="32"/>
        </w:rPr>
        <w:t>培训</w:t>
      </w:r>
      <w:r>
        <w:rPr>
          <w:rFonts w:ascii="Times New Roman" w:eastAsia="仿宋_GB2312" w:hAnsi="Times New Roman" w:hint="eastAsia"/>
          <w:sz w:val="32"/>
        </w:rPr>
        <w:t>工作并</w:t>
      </w:r>
      <w:r>
        <w:rPr>
          <w:rFonts w:ascii="Times New Roman" w:eastAsia="仿宋_GB2312" w:hAnsi="Times New Roman"/>
          <w:sz w:val="32"/>
        </w:rPr>
        <w:t>负责</w:t>
      </w:r>
      <w:r>
        <w:rPr>
          <w:rFonts w:ascii="Times New Roman" w:eastAsia="仿宋_GB2312" w:hAnsi="Times New Roman" w:hint="eastAsia"/>
          <w:sz w:val="32"/>
        </w:rPr>
        <w:t>制定</w:t>
      </w:r>
      <w:r>
        <w:rPr>
          <w:rFonts w:ascii="Times New Roman" w:eastAsia="仿宋_GB2312" w:hAnsi="Times New Roman"/>
          <w:sz w:val="32"/>
        </w:rPr>
        <w:t>培训课程</w:t>
      </w:r>
      <w:r>
        <w:rPr>
          <w:rFonts w:ascii="Times New Roman" w:eastAsia="仿宋_GB2312" w:hAnsi="Times New Roman" w:hint="eastAsia"/>
          <w:sz w:val="32"/>
        </w:rPr>
        <w:t>计划</w:t>
      </w:r>
      <w:r>
        <w:rPr>
          <w:rFonts w:ascii="Times New Roman" w:eastAsia="仿宋_GB2312" w:hAnsi="Times New Roman"/>
          <w:sz w:val="32"/>
        </w:rPr>
        <w:t>及线上</w:t>
      </w:r>
      <w:r>
        <w:rPr>
          <w:rFonts w:ascii="Times New Roman" w:eastAsia="仿宋_GB2312" w:hAnsi="Times New Roman" w:hint="eastAsia"/>
          <w:sz w:val="32"/>
        </w:rPr>
        <w:t>理论教程</w:t>
      </w:r>
      <w:r>
        <w:rPr>
          <w:rFonts w:ascii="Times New Roman" w:eastAsia="仿宋_GB2312" w:hAnsi="Times New Roman"/>
          <w:sz w:val="32"/>
        </w:rPr>
        <w:t>。</w:t>
      </w:r>
      <w:r w:rsidRPr="006819C4">
        <w:rPr>
          <w:rFonts w:ascii="Times New Roman" w:eastAsia="仿宋_GB2312" w:hAnsi="Times New Roman" w:hint="eastAsia"/>
          <w:sz w:val="32"/>
        </w:rPr>
        <w:t>培训期间全国青少年校园足球工作领导小组办公室将组织专家对培训工作进行督导检查。</w:t>
      </w:r>
    </w:p>
    <w:p w:rsidR="0066514D" w:rsidRPr="002D6B54" w:rsidRDefault="0066514D" w:rsidP="0066514D">
      <w:pPr>
        <w:ind w:firstLineChars="200" w:firstLine="640"/>
        <w:rPr>
          <w:rFonts w:ascii="Times New Roman" w:eastAsia="仿宋_GB2312" w:hAnsi="Times New Roman"/>
          <w:color w:val="000000"/>
          <w:sz w:val="32"/>
        </w:rPr>
      </w:pPr>
      <w:r>
        <w:rPr>
          <w:rFonts w:ascii="Times New Roman" w:eastAsia="仿宋_GB2312" w:hAnsi="Times New Roman" w:hint="eastAsia"/>
          <w:sz w:val="32"/>
        </w:rPr>
        <w:t>（二）培训师资团队由全国青少年校园足球工作领导小组办公室遴选推荐的国内外专家、中小学一线优秀校长和体育教师等共同组成。培训师资团队经过培训，统一备课后，</w:t>
      </w:r>
      <w:r w:rsidRPr="002D6B54">
        <w:rPr>
          <w:rFonts w:ascii="Times New Roman" w:eastAsia="仿宋_GB2312" w:hAnsi="Times New Roman" w:hint="eastAsia"/>
          <w:color w:val="000000"/>
          <w:sz w:val="32"/>
        </w:rPr>
        <w:t>上岗执教。</w:t>
      </w:r>
    </w:p>
    <w:p w:rsidR="0066514D" w:rsidRPr="002D6B54" w:rsidRDefault="0066514D" w:rsidP="0066514D">
      <w:pPr>
        <w:ind w:firstLineChars="200" w:firstLine="640"/>
        <w:rPr>
          <w:rFonts w:ascii="Times New Roman" w:eastAsia="仿宋_GB2312" w:hAnsi="Times New Roman"/>
          <w:color w:val="000000"/>
          <w:sz w:val="32"/>
        </w:rPr>
      </w:pPr>
      <w:r w:rsidRPr="002D6B54">
        <w:rPr>
          <w:rFonts w:ascii="Times New Roman" w:eastAsia="仿宋_GB2312" w:hAnsi="Times New Roman" w:hint="eastAsia"/>
          <w:color w:val="000000"/>
          <w:sz w:val="32"/>
        </w:rPr>
        <w:t>（</w:t>
      </w:r>
      <w:r>
        <w:rPr>
          <w:rFonts w:ascii="Times New Roman" w:eastAsia="仿宋_GB2312" w:hAnsi="Times New Roman" w:hint="eastAsia"/>
          <w:color w:val="000000"/>
          <w:sz w:val="32"/>
        </w:rPr>
        <w:t>三</w:t>
      </w:r>
      <w:r w:rsidRPr="002D6B54">
        <w:rPr>
          <w:rFonts w:ascii="Times New Roman" w:eastAsia="仿宋_GB2312" w:hAnsi="Times New Roman" w:hint="eastAsia"/>
          <w:color w:val="000000"/>
          <w:sz w:val="32"/>
        </w:rPr>
        <w:t>）学员需完成培训班的所有理论和实践课程，经考核合格后统一颁发结业证书。培训学时纳入国家培训计划学时数，计入教师继续教育学分。</w:t>
      </w:r>
    </w:p>
    <w:p w:rsidR="0066514D" w:rsidRDefault="0066514D" w:rsidP="0066514D">
      <w:pPr>
        <w:ind w:firstLineChars="200" w:firstLine="640"/>
        <w:rPr>
          <w:rFonts w:ascii="黑体" w:eastAsia="黑体" w:hAnsi="黑体" w:cs="黑体"/>
          <w:sz w:val="32"/>
        </w:rPr>
      </w:pPr>
      <w:r>
        <w:rPr>
          <w:rFonts w:ascii="黑体" w:eastAsia="黑体" w:hAnsi="黑体" w:cs="黑体" w:hint="eastAsia"/>
          <w:sz w:val="32"/>
        </w:rPr>
        <w:t>四、报名与报到</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（一）请各省级教育行政部门组织本地区报名工作。培训时间、</w:t>
      </w:r>
      <w:r>
        <w:rPr>
          <w:rFonts w:ascii="Times New Roman" w:eastAsia="仿宋_GB2312" w:hAnsi="Times New Roman"/>
          <w:sz w:val="32"/>
        </w:rPr>
        <w:t>地点</w:t>
      </w:r>
      <w:r>
        <w:rPr>
          <w:rFonts w:ascii="Times New Roman" w:eastAsia="仿宋_GB2312" w:hAnsi="Times New Roman" w:hint="eastAsia"/>
          <w:sz w:val="32"/>
        </w:rPr>
        <w:t>和详细</w:t>
      </w:r>
      <w:r>
        <w:rPr>
          <w:rFonts w:ascii="Times New Roman" w:eastAsia="仿宋_GB2312" w:hAnsi="Times New Roman"/>
          <w:sz w:val="32"/>
        </w:rPr>
        <w:t>名额分配</w:t>
      </w:r>
      <w:r>
        <w:rPr>
          <w:rFonts w:ascii="Times New Roman" w:eastAsia="仿宋_GB2312" w:hAnsi="Times New Roman" w:hint="eastAsia"/>
          <w:sz w:val="32"/>
        </w:rPr>
        <w:t>将在</w:t>
      </w:r>
      <w:r>
        <w:rPr>
          <w:rFonts w:ascii="Times New Roman" w:eastAsia="仿宋_GB2312" w:hAnsi="Times New Roman" w:hint="eastAsia"/>
          <w:sz w:val="32"/>
        </w:rPr>
        <w:t>2</w:t>
      </w:r>
      <w:r w:rsidRPr="00D54FAB">
        <w:rPr>
          <w:rFonts w:ascii="Times New Roman" w:eastAsia="仿宋_GB2312" w:hAnsi="Times New Roman" w:hint="eastAsia"/>
          <w:sz w:val="32"/>
        </w:rPr>
        <w:t>019</w:t>
      </w:r>
      <w:r w:rsidRPr="00D54FAB">
        <w:rPr>
          <w:rFonts w:ascii="Times New Roman" w:eastAsia="仿宋_GB2312" w:hAnsi="Times New Roman" w:hint="eastAsia"/>
          <w:sz w:val="32"/>
        </w:rPr>
        <w:t>年</w:t>
      </w:r>
      <w:r>
        <w:rPr>
          <w:rFonts w:ascii="Times New Roman" w:eastAsia="仿宋_GB2312" w:hAnsi="Times New Roman" w:hint="eastAsia"/>
          <w:sz w:val="32"/>
        </w:rPr>
        <w:t>度</w:t>
      </w:r>
      <w:r w:rsidRPr="00D54FAB">
        <w:rPr>
          <w:rFonts w:ascii="Times New Roman" w:eastAsia="仿宋_GB2312" w:hAnsi="Times New Roman" w:hint="eastAsia"/>
          <w:sz w:val="32"/>
        </w:rPr>
        <w:t>全国青少年校园足球特色</w:t>
      </w:r>
      <w:r>
        <w:rPr>
          <w:rFonts w:ascii="Times New Roman" w:eastAsia="仿宋_GB2312" w:hAnsi="Times New Roman" w:hint="eastAsia"/>
          <w:sz w:val="32"/>
        </w:rPr>
        <w:t>学</w:t>
      </w:r>
      <w:r w:rsidRPr="00D54FAB">
        <w:rPr>
          <w:rFonts w:ascii="Times New Roman" w:eastAsia="仿宋_GB2312" w:hAnsi="Times New Roman" w:hint="eastAsia"/>
          <w:sz w:val="32"/>
        </w:rPr>
        <w:t>校</w:t>
      </w:r>
      <w:r>
        <w:rPr>
          <w:rFonts w:ascii="Times New Roman" w:eastAsia="仿宋_GB2312" w:hAnsi="Times New Roman" w:hint="eastAsia"/>
          <w:sz w:val="32"/>
        </w:rPr>
        <w:t>综合认定</w:t>
      </w:r>
      <w:r w:rsidRPr="002D6B54">
        <w:rPr>
          <w:rFonts w:ascii="Times New Roman" w:eastAsia="仿宋_GB2312" w:hAnsi="Times New Roman"/>
          <w:color w:val="000000"/>
          <w:sz w:val="32"/>
        </w:rPr>
        <w:t>结束后</w:t>
      </w:r>
      <w:r w:rsidRPr="002D6B54">
        <w:rPr>
          <w:rFonts w:ascii="Times New Roman" w:eastAsia="仿宋_GB2312" w:hAnsi="Times New Roman" w:hint="eastAsia"/>
          <w:color w:val="000000"/>
          <w:sz w:val="32"/>
        </w:rPr>
        <w:t>于培训报名</w:t>
      </w:r>
      <w:r w:rsidRPr="002D6B54">
        <w:rPr>
          <w:rFonts w:ascii="Times New Roman" w:eastAsia="仿宋_GB2312" w:hAnsi="Times New Roman"/>
          <w:color w:val="000000"/>
          <w:sz w:val="32"/>
        </w:rPr>
        <w:t>网站公布</w:t>
      </w:r>
      <w:r w:rsidRPr="002D6B54">
        <w:rPr>
          <w:rFonts w:ascii="Times New Roman" w:eastAsia="仿宋_GB2312" w:hAnsi="Times New Roman" w:hint="eastAsia"/>
          <w:color w:val="000000"/>
          <w:sz w:val="32"/>
        </w:rPr>
        <w:t>（培训</w:t>
      </w:r>
      <w:r w:rsidRPr="002D6B54">
        <w:rPr>
          <w:rFonts w:ascii="Times New Roman" w:eastAsia="仿宋_GB2312" w:hAnsi="Times New Roman"/>
          <w:color w:val="000000"/>
          <w:sz w:val="32"/>
        </w:rPr>
        <w:t>人员分配</w:t>
      </w:r>
      <w:r w:rsidRPr="002D6B54">
        <w:rPr>
          <w:rFonts w:ascii="Times New Roman" w:eastAsia="仿宋_GB2312" w:hAnsi="Times New Roman" w:hint="eastAsia"/>
          <w:color w:val="000000"/>
          <w:sz w:val="32"/>
        </w:rPr>
        <w:t>将</w:t>
      </w:r>
      <w:r w:rsidRPr="002D6B54">
        <w:rPr>
          <w:rFonts w:ascii="Times New Roman" w:eastAsia="仿宋_GB2312" w:hAnsi="Times New Roman"/>
          <w:color w:val="000000"/>
          <w:sz w:val="32"/>
        </w:rPr>
        <w:t>细化至地市</w:t>
      </w:r>
      <w:r w:rsidRPr="002D6B54">
        <w:rPr>
          <w:rFonts w:ascii="Times New Roman" w:eastAsia="仿宋_GB2312" w:hAnsi="Times New Roman" w:hint="eastAsia"/>
          <w:color w:val="000000"/>
          <w:sz w:val="32"/>
        </w:rPr>
        <w:t>，</w:t>
      </w:r>
      <w:r w:rsidRPr="002D6B54">
        <w:rPr>
          <w:rFonts w:ascii="Times New Roman" w:eastAsia="仿宋_GB2312" w:hAnsi="Times New Roman"/>
          <w:color w:val="000000"/>
          <w:sz w:val="32"/>
        </w:rPr>
        <w:t>各省无需自行分配</w:t>
      </w:r>
      <w:r w:rsidRPr="002D6B54">
        <w:rPr>
          <w:rFonts w:ascii="Times New Roman" w:eastAsia="仿宋_GB2312" w:hAnsi="Times New Roman" w:hint="eastAsia"/>
          <w:color w:val="000000"/>
          <w:sz w:val="32"/>
        </w:rPr>
        <w:t>）</w:t>
      </w:r>
      <w:r w:rsidRPr="002D6B54">
        <w:rPr>
          <w:rFonts w:ascii="Times New Roman" w:eastAsia="仿宋_GB2312" w:hAnsi="Times New Roman"/>
          <w:color w:val="000000"/>
          <w:sz w:val="32"/>
        </w:rPr>
        <w:t>。</w:t>
      </w:r>
    </w:p>
    <w:p w:rsidR="0066514D" w:rsidRPr="002D6B54" w:rsidRDefault="0066514D" w:rsidP="0066514D">
      <w:pPr>
        <w:ind w:firstLineChars="200" w:firstLine="640"/>
        <w:rPr>
          <w:rFonts w:ascii="Times New Roman" w:eastAsia="仿宋_GB2312" w:hAnsi="Times New Roman"/>
          <w:color w:val="000000"/>
          <w:sz w:val="32"/>
        </w:rPr>
      </w:pPr>
      <w:r w:rsidRPr="002D6B54">
        <w:rPr>
          <w:rFonts w:ascii="Times New Roman" w:eastAsia="仿宋_GB2312" w:hAnsi="Times New Roman" w:hint="eastAsia"/>
          <w:color w:val="000000"/>
          <w:sz w:val="32"/>
        </w:rPr>
        <w:t>各单位请仔细阅读参训学员网上报名须知（见附件</w:t>
      </w:r>
      <w:r>
        <w:rPr>
          <w:rFonts w:ascii="Times New Roman" w:eastAsia="仿宋_GB2312" w:hAnsi="Times New Roman" w:hint="eastAsia"/>
          <w:color w:val="000000"/>
          <w:sz w:val="32"/>
        </w:rPr>
        <w:t>5</w:t>
      </w:r>
      <w:r w:rsidRPr="002D6B54">
        <w:rPr>
          <w:rFonts w:ascii="Times New Roman" w:eastAsia="仿宋_GB2312" w:hAnsi="Times New Roman" w:hint="eastAsia"/>
          <w:color w:val="000000"/>
          <w:sz w:val="32"/>
        </w:rPr>
        <w:t>），于</w:t>
      </w:r>
      <w:r w:rsidRPr="002D6B54">
        <w:rPr>
          <w:rFonts w:ascii="Times New Roman" w:eastAsia="仿宋_GB2312" w:hAnsi="Times New Roman" w:hint="eastAsia"/>
          <w:color w:val="000000"/>
          <w:sz w:val="32"/>
        </w:rPr>
        <w:t>2019</w:t>
      </w:r>
      <w:r w:rsidRPr="002D6B54">
        <w:rPr>
          <w:rFonts w:ascii="Times New Roman" w:eastAsia="仿宋_GB2312" w:hAnsi="Times New Roman" w:hint="eastAsia"/>
          <w:color w:val="000000"/>
          <w:sz w:val="32"/>
        </w:rPr>
        <w:t>年</w:t>
      </w:r>
      <w:r w:rsidRPr="002D6B54">
        <w:rPr>
          <w:rFonts w:ascii="Times New Roman" w:eastAsia="仿宋_GB2312" w:hAnsi="Times New Roman"/>
          <w:color w:val="000000"/>
          <w:sz w:val="32"/>
        </w:rPr>
        <w:t>9</w:t>
      </w:r>
      <w:r w:rsidRPr="002D6B54">
        <w:rPr>
          <w:rFonts w:ascii="Times New Roman" w:eastAsia="仿宋_GB2312" w:hAnsi="Times New Roman" w:hint="eastAsia"/>
          <w:color w:val="000000"/>
          <w:sz w:val="32"/>
        </w:rPr>
        <w:t>月</w:t>
      </w:r>
      <w:r w:rsidRPr="002D6B54">
        <w:rPr>
          <w:rFonts w:ascii="Times New Roman" w:eastAsia="仿宋_GB2312" w:hAnsi="Times New Roman"/>
          <w:color w:val="000000"/>
          <w:sz w:val="32"/>
        </w:rPr>
        <w:t>30</w:t>
      </w:r>
      <w:r w:rsidRPr="002D6B54">
        <w:rPr>
          <w:rFonts w:ascii="Times New Roman" w:eastAsia="仿宋_GB2312" w:hAnsi="Times New Roman" w:hint="eastAsia"/>
          <w:color w:val="000000"/>
          <w:sz w:val="32"/>
        </w:rPr>
        <w:t>日前组织学员登录报名</w:t>
      </w:r>
      <w:r w:rsidRPr="002D6B54">
        <w:rPr>
          <w:rFonts w:ascii="Times New Roman" w:eastAsia="仿宋_GB2312" w:hAnsi="Times New Roman"/>
          <w:color w:val="000000"/>
          <w:sz w:val="32"/>
        </w:rPr>
        <w:t>网站进行</w:t>
      </w:r>
      <w:r w:rsidRPr="002D6B54">
        <w:rPr>
          <w:rFonts w:ascii="Times New Roman" w:eastAsia="仿宋_GB2312" w:hAnsi="Times New Roman" w:hint="eastAsia"/>
          <w:color w:val="000000"/>
          <w:sz w:val="32"/>
        </w:rPr>
        <w:t>报名。报</w:t>
      </w:r>
      <w:r w:rsidRPr="002D6B54">
        <w:rPr>
          <w:rFonts w:ascii="Times New Roman" w:eastAsia="仿宋_GB2312" w:hAnsi="Times New Roman" w:hint="eastAsia"/>
          <w:color w:val="000000"/>
          <w:sz w:val="32"/>
        </w:rPr>
        <w:lastRenderedPageBreak/>
        <w:t>到</w:t>
      </w:r>
      <w:r w:rsidRPr="002D6B54">
        <w:rPr>
          <w:rFonts w:ascii="Times New Roman" w:eastAsia="仿宋_GB2312" w:hAnsi="Times New Roman"/>
          <w:color w:val="000000"/>
          <w:sz w:val="32"/>
        </w:rPr>
        <w:t>等</w:t>
      </w:r>
      <w:r w:rsidRPr="002D6B54">
        <w:rPr>
          <w:rFonts w:ascii="Times New Roman" w:eastAsia="仿宋_GB2312" w:hAnsi="Times New Roman" w:hint="eastAsia"/>
          <w:color w:val="000000"/>
          <w:sz w:val="32"/>
        </w:rPr>
        <w:t>具体</w:t>
      </w:r>
      <w:r w:rsidRPr="002D6B54">
        <w:rPr>
          <w:rFonts w:ascii="Times New Roman" w:eastAsia="仿宋_GB2312" w:hAnsi="Times New Roman"/>
          <w:color w:val="000000"/>
          <w:sz w:val="32"/>
        </w:rPr>
        <w:t>事宜</w:t>
      </w:r>
      <w:r w:rsidRPr="002D6B54">
        <w:rPr>
          <w:rFonts w:ascii="Times New Roman" w:eastAsia="仿宋_GB2312" w:hAnsi="Times New Roman" w:hint="eastAsia"/>
          <w:color w:val="000000"/>
          <w:sz w:val="32"/>
        </w:rPr>
        <w:t>将由承训</w:t>
      </w:r>
      <w:r w:rsidRPr="002D6B54">
        <w:rPr>
          <w:rFonts w:ascii="Times New Roman" w:eastAsia="仿宋_GB2312" w:hAnsi="Times New Roman"/>
          <w:color w:val="000000"/>
          <w:sz w:val="32"/>
        </w:rPr>
        <w:t>单位另行</w:t>
      </w:r>
      <w:r w:rsidRPr="002D6B54">
        <w:rPr>
          <w:rFonts w:ascii="Times New Roman" w:eastAsia="仿宋_GB2312" w:hAnsi="Times New Roman" w:hint="eastAsia"/>
          <w:color w:val="000000"/>
          <w:sz w:val="32"/>
        </w:rPr>
        <w:t>通知</w:t>
      </w:r>
      <w:r w:rsidRPr="002D6B54">
        <w:rPr>
          <w:rFonts w:ascii="Times New Roman" w:eastAsia="仿宋_GB2312" w:hAnsi="Times New Roman"/>
          <w:color w:val="000000"/>
          <w:sz w:val="32"/>
        </w:rPr>
        <w:t>。</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（二）</w:t>
      </w:r>
      <w:r w:rsidRPr="007D6B06">
        <w:rPr>
          <w:rFonts w:ascii="Times New Roman" w:eastAsia="仿宋_GB2312" w:hAnsi="Times New Roman" w:hint="eastAsia"/>
          <w:sz w:val="32"/>
        </w:rPr>
        <w:t>参加</w:t>
      </w:r>
      <w:r>
        <w:rPr>
          <w:rFonts w:ascii="Times New Roman" w:eastAsia="仿宋_GB2312" w:hAnsi="Times New Roman" w:hint="eastAsia"/>
          <w:sz w:val="32"/>
        </w:rPr>
        <w:t>体育</w:t>
      </w:r>
      <w:r w:rsidRPr="007D6B06">
        <w:rPr>
          <w:rFonts w:ascii="Times New Roman" w:eastAsia="仿宋_GB2312" w:hAnsi="Times New Roman" w:hint="eastAsia"/>
          <w:sz w:val="32"/>
        </w:rPr>
        <w:t>骨干教师培训的学员，报到时需提供本人健康体检证明。体检至少要经过县级或以上级别医院检查，应至少包含心、肺、血压、肝功能以及血、尿常规等，检查结果六个月内有效。参训期间需保持良好的身体状态，能够参加全部实践课，自备训练装备（足球鞋、训练服等）。</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（三）</w:t>
      </w:r>
      <w:r w:rsidRPr="007D6B06">
        <w:rPr>
          <w:rFonts w:ascii="Times New Roman" w:eastAsia="仿宋_GB2312" w:hAnsi="Times New Roman" w:hint="eastAsia"/>
          <w:sz w:val="32"/>
        </w:rPr>
        <w:t>学员报到时，需提供本人已参保意外伤害险保险单原件，或打印电子保单。同时提供本单位出具的安全协议和参训通知。</w:t>
      </w:r>
    </w:p>
    <w:p w:rsidR="0066514D" w:rsidRDefault="0066514D" w:rsidP="0066514D">
      <w:pPr>
        <w:ind w:firstLineChars="200" w:firstLine="640"/>
        <w:rPr>
          <w:rFonts w:ascii="黑体" w:eastAsia="黑体" w:hAnsi="黑体" w:cs="黑体"/>
          <w:sz w:val="32"/>
        </w:rPr>
      </w:pPr>
      <w:r>
        <w:rPr>
          <w:rFonts w:ascii="黑体" w:eastAsia="黑体" w:hAnsi="黑体" w:cs="黑体" w:hint="eastAsia"/>
          <w:sz w:val="32"/>
        </w:rPr>
        <w:t>五、培训经费</w:t>
      </w:r>
    </w:p>
    <w:p w:rsidR="0066514D" w:rsidRPr="002D6B54" w:rsidRDefault="0066514D" w:rsidP="0066514D">
      <w:pPr>
        <w:ind w:firstLineChars="200" w:firstLine="640"/>
        <w:rPr>
          <w:rFonts w:ascii="Times New Roman" w:eastAsia="仿宋_GB2312" w:hAnsi="Times New Roman"/>
          <w:color w:val="000000"/>
          <w:sz w:val="32"/>
        </w:rPr>
      </w:pPr>
      <w:r>
        <w:rPr>
          <w:rFonts w:ascii="Times New Roman" w:eastAsia="仿宋_GB2312" w:hAnsi="Times New Roman" w:hint="eastAsia"/>
          <w:color w:val="000000"/>
          <w:sz w:val="32"/>
        </w:rPr>
        <w:t>2019</w:t>
      </w:r>
      <w:r>
        <w:rPr>
          <w:rFonts w:ascii="Times New Roman" w:eastAsia="仿宋_GB2312" w:hAnsi="Times New Roman" w:hint="eastAsia"/>
          <w:color w:val="000000"/>
          <w:sz w:val="32"/>
        </w:rPr>
        <w:t>年</w:t>
      </w:r>
      <w:r w:rsidRPr="002D6B54">
        <w:rPr>
          <w:rFonts w:ascii="Times New Roman" w:eastAsia="仿宋_GB2312" w:hAnsi="Times New Roman" w:hint="eastAsia"/>
          <w:color w:val="000000"/>
          <w:sz w:val="32"/>
        </w:rPr>
        <w:t>全国青少年校园足球师资国家级专项培训经费由教育部专项经费列支</w:t>
      </w:r>
      <w:r>
        <w:rPr>
          <w:rFonts w:ascii="Times New Roman" w:eastAsia="仿宋_GB2312" w:hAnsi="Times New Roman" w:hint="eastAsia"/>
          <w:color w:val="000000"/>
          <w:sz w:val="32"/>
        </w:rPr>
        <w:t>，</w:t>
      </w:r>
      <w:r w:rsidRPr="002D6B54">
        <w:rPr>
          <w:rFonts w:ascii="Times New Roman" w:eastAsia="仿宋_GB2312" w:hAnsi="Times New Roman" w:hint="eastAsia"/>
          <w:color w:val="000000"/>
          <w:sz w:val="32"/>
        </w:rPr>
        <w:t>学员往返交通费由所在单位承担。</w:t>
      </w:r>
    </w:p>
    <w:p w:rsidR="0066514D" w:rsidRDefault="0066514D" w:rsidP="0066514D">
      <w:pPr>
        <w:ind w:firstLineChars="200" w:firstLine="640"/>
        <w:rPr>
          <w:rFonts w:ascii="Times New Roman" w:eastAsia="仿宋_GB2312" w:hAnsi="Times New Roman"/>
          <w:sz w:val="32"/>
        </w:rPr>
      </w:pPr>
      <w:r>
        <w:rPr>
          <w:rFonts w:ascii="Times New Roman" w:eastAsia="仿宋_GB2312" w:hAnsi="Times New Roman" w:hint="eastAsia"/>
          <w:sz w:val="32"/>
        </w:rPr>
        <w:t>联系人及</w:t>
      </w:r>
      <w:r>
        <w:rPr>
          <w:rFonts w:ascii="Times New Roman" w:eastAsia="仿宋_GB2312" w:hAnsi="Times New Roman"/>
          <w:sz w:val="32"/>
        </w:rPr>
        <w:t>电话</w:t>
      </w:r>
      <w:r>
        <w:rPr>
          <w:rFonts w:ascii="Times New Roman" w:eastAsia="仿宋_GB2312" w:hAnsi="Times New Roman" w:hint="eastAsia"/>
          <w:sz w:val="32"/>
        </w:rPr>
        <w:t>：教育部体育卫生与艺术</w:t>
      </w:r>
      <w:proofErr w:type="gramStart"/>
      <w:r>
        <w:rPr>
          <w:rFonts w:ascii="Times New Roman" w:eastAsia="仿宋_GB2312" w:hAnsi="Times New Roman" w:hint="eastAsia"/>
          <w:sz w:val="32"/>
        </w:rPr>
        <w:t>教育司吴青山</w:t>
      </w:r>
      <w:proofErr w:type="gramEnd"/>
      <w:r>
        <w:rPr>
          <w:rFonts w:ascii="Times New Roman" w:eastAsia="仿宋_GB2312" w:hAnsi="Times New Roman" w:hint="eastAsia"/>
          <w:sz w:val="32"/>
        </w:rPr>
        <w:t>010-66096474</w:t>
      </w:r>
      <w:r>
        <w:rPr>
          <w:rFonts w:ascii="Times New Roman" w:eastAsia="仿宋_GB2312" w:hAnsi="Times New Roman" w:hint="eastAsia"/>
          <w:sz w:val="32"/>
        </w:rPr>
        <w:t>；中国教育科学研究</w:t>
      </w:r>
      <w:proofErr w:type="gramStart"/>
      <w:r>
        <w:rPr>
          <w:rFonts w:ascii="Times New Roman" w:eastAsia="仿宋_GB2312" w:hAnsi="Times New Roman" w:hint="eastAsia"/>
          <w:sz w:val="32"/>
        </w:rPr>
        <w:t>院周誉</w:t>
      </w:r>
      <w:proofErr w:type="gramEnd"/>
      <w:r>
        <w:rPr>
          <w:rFonts w:ascii="Times New Roman" w:eastAsia="仿宋_GB2312" w:hAnsi="Times New Roman" w:hint="eastAsia"/>
          <w:sz w:val="32"/>
        </w:rPr>
        <w:t xml:space="preserve"> 010-62003868</w:t>
      </w:r>
      <w:r>
        <w:rPr>
          <w:rFonts w:ascii="Times New Roman" w:eastAsia="仿宋_GB2312" w:hAnsi="Times New Roman" w:hint="eastAsia"/>
          <w:sz w:val="32"/>
        </w:rPr>
        <w:t>、</w:t>
      </w:r>
      <w:r w:rsidRPr="008131F6">
        <w:rPr>
          <w:rFonts w:ascii="Times New Roman" w:eastAsia="仿宋_GB2312" w:hAnsi="Times New Roman"/>
          <w:sz w:val="32"/>
        </w:rPr>
        <w:t>13141201446</w:t>
      </w:r>
      <w:r>
        <w:rPr>
          <w:rFonts w:ascii="Times New Roman" w:eastAsia="仿宋_GB2312" w:hAnsi="Times New Roman" w:hint="eastAsia"/>
          <w:sz w:val="32"/>
        </w:rPr>
        <w:t>，袁圣敏</w:t>
      </w:r>
      <w:r>
        <w:rPr>
          <w:rFonts w:ascii="Times New Roman" w:eastAsia="仿宋_GB2312" w:hAnsi="Times New Roman" w:hint="eastAsia"/>
          <w:sz w:val="32"/>
        </w:rPr>
        <w:t xml:space="preserve"> 13269257106</w:t>
      </w:r>
      <w:r w:rsidRPr="008131F6">
        <w:rPr>
          <w:rFonts w:ascii="Times New Roman" w:eastAsia="仿宋_GB2312" w:hAnsi="Times New Roman" w:hint="eastAsia"/>
          <w:sz w:val="32"/>
        </w:rPr>
        <w:t>。</w:t>
      </w:r>
    </w:p>
    <w:p w:rsidR="009B0160" w:rsidRPr="0066514D" w:rsidRDefault="009B0160">
      <w:bookmarkStart w:id="0" w:name="_GoBack"/>
      <w:bookmarkEnd w:id="0"/>
    </w:p>
    <w:sectPr w:rsidR="009B0160" w:rsidRPr="006651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4D"/>
    <w:rsid w:val="0066514D"/>
    <w:rsid w:val="009B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1500</Characters>
  <Application>Microsoft Office Word</Application>
  <DocSecurity>0</DocSecurity>
  <Lines>12</Lines>
  <Paragraphs>3</Paragraphs>
  <ScaleCrop>false</ScaleCrop>
  <Company>CHINA</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2019-07-17T05:37:00Z</dcterms:created>
  <dcterms:modified xsi:type="dcterms:W3CDTF">2019-07-17T05:37:00Z</dcterms:modified>
</cp:coreProperties>
</file>