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</w:t>
      </w:r>
      <w:bookmarkStart w:id="1" w:name="_GoBack"/>
      <w:bookmarkEnd w:id="1"/>
      <w:r>
        <w:rPr>
          <w:rFonts w:hint="eastAsia" w:ascii="黑体" w:eastAsia="黑体" w:cs="黑体"/>
          <w:sz w:val="32"/>
          <w:szCs w:val="32"/>
        </w:rPr>
        <w:t>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骨干教师培训承办信息及培训人员分配表</w:t>
      </w:r>
    </w:p>
    <w:tbl>
      <w:tblPr>
        <w:tblStyle w:val="3"/>
        <w:tblW w:w="13695" w:type="dxa"/>
        <w:tblInd w:w="-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700"/>
        <w:gridCol w:w="1080"/>
        <w:gridCol w:w="2520"/>
        <w:gridCol w:w="3240"/>
        <w:gridCol w:w="144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35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承办单位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培训人数</w:t>
            </w:r>
          </w:p>
        </w:tc>
        <w:tc>
          <w:tcPr>
            <w:tcW w:w="2520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培训时间</w:t>
            </w:r>
          </w:p>
        </w:tc>
        <w:tc>
          <w:tcPr>
            <w:tcW w:w="3240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bookmarkStart w:id="0" w:name="OLE_LINK3"/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培训人</w:t>
            </w:r>
            <w:bookmarkEnd w:id="0"/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员分配</w:t>
            </w:r>
          </w:p>
        </w:tc>
        <w:tc>
          <w:tcPr>
            <w:tcW w:w="144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联络人</w:t>
            </w:r>
          </w:p>
        </w:tc>
        <w:tc>
          <w:tcPr>
            <w:tcW w:w="198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联络电话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首都体育学院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河北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天津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18612022622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北京市校园足球运动协会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山西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135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庞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博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18911955115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80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天津体育学院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198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内蒙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128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、山东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70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陶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岩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18502269212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河北体育学院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200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河北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刘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15354110519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沈阳体育学院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171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辽宁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149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、吉林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刘诗辉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13478152607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吉林体育学院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198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黑龙江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、吉林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91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刘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13180808055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华东师范大学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186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上海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、浙江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136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燕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13917484959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扬州大学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175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江苏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175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袁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15195568398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浙江外国语学院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207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江西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刘钰峰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13567183021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浙江师范大学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228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安徽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228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李永春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13738945806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曲阜师范大学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194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山东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194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李士建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13395379666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郑州师范学院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192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河南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192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苗亚果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15238092323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洛阳师范学院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203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河南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谢聚峰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15225575330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湖北大学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249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湖北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249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吴建喜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13607151746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湖南师范大学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233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湖南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233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胡文烨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15802676128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广州体育学院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广东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秦建军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13725195999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北京师范大学珠海分校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225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广东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68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、福建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127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、海南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付勇斌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18928012177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广西体育高等专科学校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224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广西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137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、云南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87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兰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政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13607863499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西南大学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204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贵州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134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、云南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70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同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英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18983890838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重庆师范大学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重庆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、西藏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李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13436162912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成都体育学院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249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四川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249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邓雨佳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18780235668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西安体育学院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陕西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179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岳志铁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13038581508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西北师范大学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229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甘肃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146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、宁夏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、青海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杨小永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13919787695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新疆师范大学</w:t>
            </w: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119</w:t>
            </w:r>
          </w:p>
        </w:tc>
        <w:tc>
          <w:tcPr>
            <w:tcW w:w="252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新疆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99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新疆生产建设兵团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马业康</w:t>
            </w:r>
          </w:p>
        </w:tc>
        <w:tc>
          <w:tcPr>
            <w:tcW w:w="198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13579208787</w:t>
            </w:r>
          </w:p>
        </w:tc>
      </w:tr>
    </w:tbl>
    <w:p>
      <w:r>
        <w:rPr>
          <w:rFonts w:hint="eastAsia" w:ascii="仿宋_GB2312" w:eastAsia="仿宋_GB2312" w:cs="仿宋_GB2312"/>
          <w:sz w:val="24"/>
          <w:szCs w:val="24"/>
        </w:rPr>
        <w:t>注：涉及两个培训地点的省份，学员分布已经确定，详见培训报名与注册系统。网址为：</w:t>
      </w:r>
      <w:r>
        <w:rPr>
          <w:rFonts w:ascii="仿宋_GB2312" w:eastAsia="仿宋_GB2312" w:cs="仿宋_GB2312"/>
          <w:sz w:val="24"/>
          <w:szCs w:val="24"/>
        </w:rPr>
        <w:t>https</w:t>
      </w:r>
      <w:r>
        <w:rPr>
          <w:rFonts w:hint="eastAsia" w:ascii="仿宋_GB2312" w:eastAsia="仿宋_GB2312" w:cs="仿宋_GB2312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//peixun.sportsdata.cn/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YTdkN2M0MTllYTIzZjI5NmRiNDRmMzc0ZDg2Y2MifQ=="/>
  </w:docVars>
  <w:rsids>
    <w:rsidRoot w:val="7C1136E2"/>
    <w:rsid w:val="526A6967"/>
    <w:rsid w:val="7C113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1154</Characters>
  <Lines>0</Lines>
  <Paragraphs>0</Paragraphs>
  <TotalTime>2</TotalTime>
  <ScaleCrop>false</ScaleCrop>
  <LinksUpToDate>false</LinksUpToDate>
  <CharactersWithSpaces>1174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2016-07-18T06:52:00Z</dcterms:created>
  <dc:creator>dell</dc:creator>
  <cp:lastModifiedBy>张磊</cp:lastModifiedBy>
  <dcterms:modified xsi:type="dcterms:W3CDTF">2022-06-30T02:05:22Z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D32E9C87FED144199DEBBD5E4C20D3FF</vt:lpwstr>
  </property>
</Properties>
</file>