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sz w:val="24"/>
          <w:szCs w:val="24"/>
        </w:rPr>
      </w:pPr>
      <w:r>
        <w:rPr>
          <w:rFonts w:hint="eastAsia" w:ascii="黑体" w:hAnsi="黑体" w:eastAsia="黑体"/>
          <w:sz w:val="24"/>
          <w:lang w:eastAsia="zh-CN"/>
        </w:rPr>
        <w:t>附件</w:t>
      </w:r>
      <w:r>
        <w:rPr>
          <w:rFonts w:hint="eastAsia" w:ascii="黑体" w:hAnsi="黑体" w:eastAsia="黑体"/>
          <w:sz w:val="24"/>
          <w:lang w:val="en-US" w:eastAsia="zh-CN"/>
        </w:rPr>
        <w:t>3</w:t>
      </w:r>
    </w:p>
    <w:p>
      <w:pPr>
        <w:rPr>
          <w:rFonts w:hint="eastAsia" w:ascii="Times New Roman" w:hAnsi="Times New Roman" w:eastAsia="黑体"/>
          <w:spacing w:val="280"/>
          <w:sz w:val="24"/>
        </w:rPr>
      </w:pPr>
    </w:p>
    <w:p>
      <w:pPr>
        <w:rPr>
          <w:rFonts w:hint="eastAsia" w:ascii="Times New Roman" w:hAnsi="Times New Roman" w:eastAsia="黑体"/>
          <w:b/>
          <w:spacing w:val="280"/>
          <w:sz w:val="44"/>
          <w:szCs w:val="44"/>
        </w:rPr>
      </w:pPr>
    </w:p>
    <w:p>
      <w:pPr>
        <w:spacing w:line="600" w:lineRule="exact"/>
        <w:jc w:val="center"/>
        <w:rPr>
          <w:rFonts w:hint="eastAsia" w:ascii="方正小标宋_GBK" w:hAnsi="方正小标宋_GBK" w:eastAsia="方正小标宋_GBK" w:cs="方正小标宋_GBK"/>
          <w:b/>
          <w:bCs w:val="0"/>
          <w:sz w:val="44"/>
          <w:szCs w:val="44"/>
        </w:rPr>
      </w:pPr>
      <w:bookmarkStart w:id="0" w:name="_GoBack"/>
      <w:bookmarkEnd w:id="0"/>
      <w:r>
        <w:rPr>
          <w:rFonts w:hint="eastAsia" w:ascii="方正小标宋_GBK" w:hAnsi="方正小标宋_GBK" w:eastAsia="方正小标宋_GBK" w:cs="方正小标宋_GBK"/>
          <w:b/>
          <w:bCs w:val="0"/>
          <w:sz w:val="44"/>
          <w:szCs w:val="44"/>
        </w:rPr>
        <w:t>躬耕六十载 问道新时代</w:t>
      </w:r>
    </w:p>
    <w:p>
      <w:pPr>
        <w:spacing w:line="600" w:lineRule="exact"/>
        <w:jc w:val="center"/>
        <w:rPr>
          <w:rFonts w:ascii="楷体" w:hAnsi="楷体" w:eastAsia="楷体"/>
          <w:sz w:val="32"/>
          <w:szCs w:val="32"/>
        </w:rPr>
      </w:pPr>
      <w:r>
        <w:rPr>
          <w:rFonts w:hint="eastAsia" w:ascii="楷体" w:hAnsi="楷体" w:eastAsia="楷体"/>
          <w:sz w:val="32"/>
          <w:szCs w:val="32"/>
        </w:rPr>
        <w:t>——</w:t>
      </w:r>
      <w:r>
        <w:rPr>
          <w:rFonts w:hint="eastAsia" w:ascii="Times New Roman" w:hAnsi="Times New Roman" w:eastAsia="楷体" w:cs="楷体"/>
          <w:bCs/>
          <w:sz w:val="32"/>
          <w:szCs w:val="32"/>
        </w:rPr>
        <w:t>清华大学退休干部林泰先进事迹</w:t>
      </w:r>
    </w:p>
    <w:p>
      <w:pPr>
        <w:spacing w:line="560" w:lineRule="exact"/>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sz w:val="32"/>
          <w:szCs w:val="32"/>
        </w:rPr>
      </w:pPr>
      <w:r>
        <w:rPr>
          <w:rFonts w:ascii="仿宋" w:hAnsi="仿宋" w:eastAsia="仿宋"/>
          <w:sz w:val="32"/>
          <w:szCs w:val="32"/>
        </w:rPr>
        <w:t>林泰，</w:t>
      </w:r>
      <w:r>
        <w:rPr>
          <w:rFonts w:hint="eastAsia" w:ascii="仿宋" w:hAnsi="仿宋" w:eastAsia="仿宋"/>
          <w:sz w:val="32"/>
          <w:szCs w:val="32"/>
        </w:rPr>
        <w:t>1</w:t>
      </w:r>
      <w:r>
        <w:rPr>
          <w:rFonts w:ascii="仿宋" w:hAnsi="仿宋" w:eastAsia="仿宋"/>
          <w:sz w:val="32"/>
          <w:szCs w:val="32"/>
        </w:rPr>
        <w:t>932</w:t>
      </w:r>
      <w:r>
        <w:rPr>
          <w:rFonts w:hint="eastAsia" w:ascii="仿宋" w:hAnsi="仿宋" w:eastAsia="仿宋"/>
          <w:sz w:val="32"/>
          <w:szCs w:val="32"/>
        </w:rPr>
        <w:t>年1月生，1</w:t>
      </w:r>
      <w:r>
        <w:rPr>
          <w:rFonts w:ascii="仿宋" w:hAnsi="仿宋" w:eastAsia="仿宋"/>
          <w:sz w:val="32"/>
          <w:szCs w:val="32"/>
        </w:rPr>
        <w:t>950</w:t>
      </w:r>
      <w:r>
        <w:rPr>
          <w:rFonts w:hint="eastAsia" w:ascii="仿宋" w:hAnsi="仿宋" w:eastAsia="仿宋"/>
          <w:sz w:val="32"/>
          <w:szCs w:val="32"/>
        </w:rPr>
        <w:t>年4月加入中国共产党，博士，清华大学马克思主义学院教授。</w:t>
      </w:r>
      <w:r>
        <w:rPr>
          <w:rFonts w:ascii="仿宋" w:hAnsi="仿宋" w:eastAsia="仿宋"/>
          <w:sz w:val="32"/>
          <w:szCs w:val="32"/>
        </w:rPr>
        <w:t>自</w:t>
      </w:r>
      <w:r>
        <w:rPr>
          <w:rFonts w:hint="eastAsia" w:ascii="仿宋" w:hAnsi="仿宋" w:eastAsia="仿宋"/>
          <w:sz w:val="32"/>
          <w:szCs w:val="32"/>
        </w:rPr>
        <w:t>20</w:t>
      </w:r>
      <w:r>
        <w:rPr>
          <w:rFonts w:ascii="仿宋" w:hAnsi="仿宋" w:eastAsia="仿宋"/>
          <w:sz w:val="32"/>
          <w:szCs w:val="32"/>
        </w:rPr>
        <w:t>世纪</w:t>
      </w:r>
      <w:r>
        <w:rPr>
          <w:rFonts w:hint="eastAsia" w:ascii="仿宋" w:hAnsi="仿宋" w:eastAsia="仿宋"/>
          <w:sz w:val="32"/>
          <w:szCs w:val="32"/>
        </w:rPr>
        <w:t>50</w:t>
      </w:r>
      <w:r>
        <w:rPr>
          <w:rFonts w:ascii="仿宋" w:hAnsi="仿宋" w:eastAsia="仿宋"/>
          <w:sz w:val="32"/>
          <w:szCs w:val="32"/>
        </w:rPr>
        <w:t>年代以来，一直从事</w:t>
      </w:r>
      <w:r>
        <w:rPr>
          <w:rFonts w:hint="eastAsia" w:ascii="仿宋" w:hAnsi="仿宋" w:eastAsia="仿宋"/>
          <w:sz w:val="32"/>
          <w:szCs w:val="32"/>
        </w:rPr>
        <w:t>高校思想政治理论课教学研究和</w:t>
      </w:r>
      <w:r>
        <w:rPr>
          <w:rFonts w:ascii="仿宋" w:hAnsi="仿宋" w:eastAsia="仿宋"/>
          <w:sz w:val="32"/>
          <w:szCs w:val="32"/>
        </w:rPr>
        <w:t>高校思想政治</w:t>
      </w:r>
      <w:r>
        <w:rPr>
          <w:rFonts w:hint="eastAsia" w:ascii="仿宋" w:hAnsi="仿宋" w:eastAsia="仿宋"/>
          <w:sz w:val="32"/>
          <w:szCs w:val="32"/>
        </w:rPr>
        <w:t>工作。1999年退休，退休二十年间，也一直未离开讲台，60年的教学和研究，亲身经历了高校思想政治理论课的发展、改革和完善，2019年</w:t>
      </w:r>
      <w:r>
        <w:rPr>
          <w:rFonts w:hint="eastAsia" w:ascii="仿宋" w:hAnsi="仿宋" w:eastAsia="仿宋"/>
          <w:sz w:val="32"/>
          <w:szCs w:val="32"/>
          <w:lang w:val="en-US" w:eastAsia="zh-CN"/>
        </w:rPr>
        <w:t>3月18日</w:t>
      </w:r>
      <w:r>
        <w:rPr>
          <w:rFonts w:hint="eastAsia" w:ascii="仿宋" w:hAnsi="仿宋" w:eastAsia="仿宋"/>
          <w:sz w:val="32"/>
          <w:szCs w:val="32"/>
        </w:rPr>
        <w:t>，以退休教授的身份参加了全国学校思想政治理论课教师座谈会并发言。如今87岁高龄，仍不忘初心、牢记使命，奋战在思想政治理论研究和教育的前线，把为青年一代培根铸魂作为自己一生的追求。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一、潜心学习，加强党性修养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林泰教授，入党近7</w:t>
      </w:r>
      <w:r>
        <w:rPr>
          <w:rFonts w:ascii="仿宋" w:hAnsi="仿宋" w:eastAsia="仿宋"/>
          <w:sz w:val="32"/>
          <w:szCs w:val="32"/>
        </w:rPr>
        <w:t>0</w:t>
      </w:r>
      <w:r>
        <w:rPr>
          <w:rFonts w:hint="eastAsia" w:ascii="仿宋" w:hAnsi="仿宋" w:eastAsia="仿宋"/>
          <w:sz w:val="32"/>
          <w:szCs w:val="32"/>
        </w:rPr>
        <w:t>年来，一直在坚定信仰的道路上稳步向前，坚持认真学习贯彻习近平新时代中国特色社会主义思想，牢固树立“四个意识”，坚定“四个自信”,坚决做到“两个维护”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87岁的林泰，除了阅览基本理论刊物之外，还征订了《光明日报》《参考消息》《环球时报》《报刊文摘》《文摘报》等报刊，每天大约用两个小时进行阅读，以扩充知识，跟上时代步伐。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林泰积极参加学院离退休党支部的组织生活，集中学习党的最新的方针政策，不久前，刚参加了支部“不忘初心，牢记使命”的主题学习活动。近期，还学习了《习近平新时代中国特色社会主义思想学习纲要》《习近平关于“不忘初心、牢记使命”论述摘编》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作为学校老同志理论学习组核心骨干，林泰每次都提前学习大量资料、积极思考发言，多次就党建、思潮问题进行重点发言。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二、笔耕不辍，创新理论知识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2013年，林泰将自己30多年来的教学研究成果浓缩为《问道——改革开放以来的社会思潮与青年思想政治教育研究》一书，2017年又充实了习近平总书记关于意识形态工作和有关社会思潮的重要论述再版发行，全书近70万字，全面系统地梳理了改革开放以来意识形态领域社会思潮斗争的历史脉络，探讨了科学、有效地引领社会思潮，特别是高校引领社会思潮、培养中国特色社会主义接班人的历史经验，引起广泛好评，成为一部以中国特色社会主义理论和道路引领社会思潮的力著，获得全国思想政治教育学科优秀著作一等奖等诸多荣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近年来，林泰的《中国政治体制的比较优势》《十八大以来中国共产党对社会思潮的引领》等文章被《社会主义核心价值观研究》《高校马克思主义理论研究》杂志、人民网等刊登。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2018年，林泰参与了“习近平新时代中国特色社会主义”课题研究项目，撰写了“坚持和加强党的全面领导”部分内容。2019年3月18日，他以退休教授的身份参加了全国学校思想政治理论课教师座谈会，作为年龄最长的教师代表最先发言，向习近平总书记汇报了工作情况，并聆听习近平总书记关于思政课建设的讲话。会后，他应邀作了多场学习习近平总书记讲话精神的宣讲报告，并专门撰写了《高校思政课教学怎样坚持八个“相统一”》的理论文章被《求是》刊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三、关爱青年，为培养接班人铸魂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如果从1954年当政治辅导员算起，林泰从事高校思想政治工作已超过60年，作为高校宣传思想战线的一名老兵，仍在孜孜不倦地启迪青年人思想。因为他坚信：中国的未来，关键在党，希望在青年。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林泰是很多清华学生党员的思想引路人。清华的业余党校</w:t>
      </w:r>
      <w:r>
        <w:rPr>
          <w:rFonts w:ascii="仿宋" w:hAnsi="仿宋" w:eastAsia="仿宋"/>
          <w:sz w:val="32"/>
          <w:szCs w:val="32"/>
        </w:rPr>
        <w:t>1990</w:t>
      </w:r>
      <w:r>
        <w:rPr>
          <w:rFonts w:hint="eastAsia" w:ascii="仿宋" w:hAnsi="仿宋" w:eastAsia="仿宋"/>
          <w:sz w:val="32"/>
          <w:szCs w:val="32"/>
        </w:rPr>
        <w:t>年成立以来，他始终坚持为申请入党的积极分子讲党课。除了在业余党校为申请入党的积极分子讲课，他每年都参与新生党员、学生政治辅导员和党员骨干的培训，参加</w:t>
      </w:r>
      <w:r>
        <w:rPr>
          <w:rFonts w:ascii="仿宋" w:hAnsi="仿宋" w:eastAsia="仿宋"/>
          <w:sz w:val="32"/>
          <w:szCs w:val="32"/>
        </w:rPr>
        <w:t>TMS</w:t>
      </w:r>
      <w:r>
        <w:rPr>
          <w:rFonts w:hint="eastAsia" w:ascii="仿宋" w:hAnsi="仿宋" w:eastAsia="仿宋"/>
          <w:sz w:val="32"/>
          <w:szCs w:val="32"/>
        </w:rPr>
        <w:t>协会等理论学习活动的辅导，“求索杯”、党建知识竞赛等活动。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林泰还积极参与其他高校的思想政治教育活动。他受北京市教工委委托为各高校学生部长和宣传部长讲授社会思潮课，参与全国老教授协会“中国国情与青年的历史责任”系列讲座，担任北京市研究生骨干培训班的导师，坚持多年给在北京举办的香港青年国情研讨班讲课，为更多的青年学生答疑解惑，引导他们正确、科学地认识中国特色社会主义和马克思主义。</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2018年，林泰还给全国高校共青团研究中心写了“关于培养中国特色社会主义接班人”的专访，指出大学生如何才能成长为中国特色社会主义事业的合格建设者和可靠接班人。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2018年、2019年，林泰还连续参加教育部关工委组织的“读懂中国”活动，用自己的亲身经历和真实感悟，教育引导广大青年学生坚定“四个自信”，切实增强广大青年学生对中国共产党的领导和中国特色社会主义的思想认同、情感认同、价值认同。同学们通过与林泰的对话，更加明白了“问道”的含义，深切感到他的“问道”之路是教育者的良心之路，表示要为坚持和发展中国特色社会主义矢志奋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sz w:val="32"/>
          <w:szCs w:val="32"/>
        </w:rPr>
        <w:t>林泰表示早已准备将自己的一生都奉献给思想政治理论研究与教育事业。在为青年学生服务的过程中，他体会到了最大的快乐和满足。他说：“我的课受到青年学生的欢迎，让我感受到老年生活的价值，也更让我体会到马克思主义理论研究对祖国未来的意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346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B1"/>
    <w:rsid w:val="0002183A"/>
    <w:rsid w:val="00022A96"/>
    <w:rsid w:val="000270C9"/>
    <w:rsid w:val="000C3DCD"/>
    <w:rsid w:val="000C5D67"/>
    <w:rsid w:val="00137A9C"/>
    <w:rsid w:val="00182252"/>
    <w:rsid w:val="001C16D3"/>
    <w:rsid w:val="001D6673"/>
    <w:rsid w:val="00207B0E"/>
    <w:rsid w:val="002C2A37"/>
    <w:rsid w:val="002F79E7"/>
    <w:rsid w:val="00307BDB"/>
    <w:rsid w:val="003212D3"/>
    <w:rsid w:val="00347664"/>
    <w:rsid w:val="003723DE"/>
    <w:rsid w:val="003B263D"/>
    <w:rsid w:val="003E7ACE"/>
    <w:rsid w:val="0043046D"/>
    <w:rsid w:val="00440773"/>
    <w:rsid w:val="004C5617"/>
    <w:rsid w:val="004E703A"/>
    <w:rsid w:val="00507C5E"/>
    <w:rsid w:val="0057784F"/>
    <w:rsid w:val="006608F4"/>
    <w:rsid w:val="00690437"/>
    <w:rsid w:val="006B0837"/>
    <w:rsid w:val="006D000D"/>
    <w:rsid w:val="006D4E77"/>
    <w:rsid w:val="00702AD0"/>
    <w:rsid w:val="0075134B"/>
    <w:rsid w:val="007A506C"/>
    <w:rsid w:val="007C1E5D"/>
    <w:rsid w:val="00816F9C"/>
    <w:rsid w:val="00817081"/>
    <w:rsid w:val="008455AD"/>
    <w:rsid w:val="008641C3"/>
    <w:rsid w:val="008A6CB1"/>
    <w:rsid w:val="008C5429"/>
    <w:rsid w:val="00984D22"/>
    <w:rsid w:val="009B7D1A"/>
    <w:rsid w:val="009D47FE"/>
    <w:rsid w:val="009D6A40"/>
    <w:rsid w:val="009F219C"/>
    <w:rsid w:val="00A23542"/>
    <w:rsid w:val="00A2744C"/>
    <w:rsid w:val="00A61E24"/>
    <w:rsid w:val="00AB0310"/>
    <w:rsid w:val="00AD0A9B"/>
    <w:rsid w:val="00B50341"/>
    <w:rsid w:val="00BF567A"/>
    <w:rsid w:val="00C2787A"/>
    <w:rsid w:val="00C55160"/>
    <w:rsid w:val="00C56B38"/>
    <w:rsid w:val="00D35574"/>
    <w:rsid w:val="00D83F22"/>
    <w:rsid w:val="00D929E2"/>
    <w:rsid w:val="00DD1EBD"/>
    <w:rsid w:val="00E160D2"/>
    <w:rsid w:val="00E37097"/>
    <w:rsid w:val="00E57B95"/>
    <w:rsid w:val="00E85F5B"/>
    <w:rsid w:val="00F70104"/>
    <w:rsid w:val="00F8500F"/>
    <w:rsid w:val="073B2318"/>
    <w:rsid w:val="0F2B586A"/>
    <w:rsid w:val="29A94371"/>
    <w:rsid w:val="4C2E5982"/>
    <w:rsid w:val="6620284E"/>
    <w:rsid w:val="6D2C5BA9"/>
    <w:rsid w:val="6D8D2A37"/>
    <w:rsid w:val="7EBC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AFD63-2DFA-42A5-928E-DA74906D2C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298</Words>
  <Characters>1700</Characters>
  <Lines>14</Lines>
  <Paragraphs>3</Paragraphs>
  <TotalTime>4</TotalTime>
  <ScaleCrop>false</ScaleCrop>
  <LinksUpToDate>false</LinksUpToDate>
  <CharactersWithSpaces>1995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2019-09-17T12:11:00Z</dcterms:created>
  <dc:creator>yuanlili</dc:creator>
  <cp:lastModifiedBy>lgbj</cp:lastModifiedBy>
  <cp:lastPrinted>2019-12-27T09:03:52Z</cp:lastPrinted>
  <dcterms:modified xsi:type="dcterms:W3CDTF">2019-12-27T09:21:22Z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