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F5" w:rsidRDefault="003D5EF5" w:rsidP="003D5EF5">
      <w:pPr>
        <w:adjustRightInd w:val="0"/>
        <w:snapToGrid w:val="0"/>
        <w:spacing w:afterLines="50" w:line="440" w:lineRule="exact"/>
        <w:ind w:firstLineChars="200" w:firstLine="560"/>
        <w:jc w:val="center"/>
        <w:rPr>
          <w:rFonts w:eastAsia="黑体"/>
          <w:kern w:val="0"/>
          <w:sz w:val="28"/>
          <w:szCs w:val="28"/>
        </w:rPr>
      </w:pPr>
      <w:r>
        <w:rPr>
          <w:rFonts w:eastAsia="黑体"/>
          <w:sz w:val="28"/>
          <w:szCs w:val="28"/>
        </w:rPr>
        <w:t>表</w:t>
      </w:r>
      <w:r>
        <w:rPr>
          <w:rFonts w:eastAsia="黑体"/>
          <w:sz w:val="28"/>
          <w:szCs w:val="28"/>
        </w:rPr>
        <w:t xml:space="preserve">3  </w:t>
      </w:r>
      <w:r>
        <w:rPr>
          <w:rFonts w:eastAsia="黑体"/>
          <w:sz w:val="28"/>
          <w:szCs w:val="28"/>
        </w:rPr>
        <w:t>湖南省</w:t>
      </w:r>
      <w:r>
        <w:rPr>
          <w:rFonts w:eastAsia="黑体"/>
          <w:sz w:val="28"/>
          <w:szCs w:val="28"/>
        </w:rPr>
        <w:t>1</w:t>
      </w:r>
      <w:r>
        <w:rPr>
          <w:rFonts w:eastAsia="黑体" w:hint="eastAsia"/>
          <w:sz w:val="28"/>
          <w:szCs w:val="28"/>
        </w:rPr>
        <w:t>8</w:t>
      </w:r>
      <w:r>
        <w:rPr>
          <w:rFonts w:eastAsia="黑体"/>
          <w:sz w:val="28"/>
          <w:szCs w:val="28"/>
        </w:rPr>
        <w:t>个县</w:t>
      </w:r>
      <w:r>
        <w:rPr>
          <w:rFonts w:eastAsia="黑体" w:hAnsi="黑体"/>
          <w:kern w:val="0"/>
          <w:sz w:val="28"/>
          <w:szCs w:val="28"/>
        </w:rPr>
        <w:t>政府推进义务教育均衡发展工作得分情况表</w:t>
      </w:r>
    </w:p>
    <w:tbl>
      <w:tblPr>
        <w:tblW w:w="0" w:type="auto"/>
        <w:jc w:val="center"/>
        <w:tblLayout w:type="fixed"/>
        <w:tblLook w:val="0000"/>
      </w:tblPr>
      <w:tblGrid>
        <w:gridCol w:w="949"/>
        <w:gridCol w:w="3682"/>
        <w:gridCol w:w="559"/>
        <w:gridCol w:w="601"/>
        <w:gridCol w:w="547"/>
        <w:gridCol w:w="551"/>
        <w:gridCol w:w="550"/>
        <w:gridCol w:w="545"/>
        <w:gridCol w:w="601"/>
        <w:gridCol w:w="553"/>
        <w:gridCol w:w="551"/>
        <w:gridCol w:w="551"/>
        <w:gridCol w:w="553"/>
        <w:gridCol w:w="601"/>
        <w:gridCol w:w="583"/>
        <w:gridCol w:w="601"/>
        <w:gridCol w:w="521"/>
        <w:gridCol w:w="601"/>
        <w:gridCol w:w="601"/>
        <w:gridCol w:w="548"/>
        <w:gridCol w:w="601"/>
      </w:tblGrid>
      <w:tr w:rsidR="003D5EF5" w:rsidTr="003B2B48">
        <w:trPr>
          <w:trHeight w:val="1361"/>
          <w:tblHeader/>
          <w:jc w:val="center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指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标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评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估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标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准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snapToGrid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县</w:t>
            </w:r>
          </w:p>
          <w:p w:rsidR="003D5EF5" w:rsidRDefault="003D5EF5" w:rsidP="003B2B48">
            <w:pPr>
              <w:widowControl/>
              <w:snapToGrid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区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3D5EF5" w:rsidRDefault="003D5EF5" w:rsidP="003B2B48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3D5EF5" w:rsidRDefault="003D5EF5" w:rsidP="003B2B48">
            <w:pPr>
              <w:widowControl/>
              <w:snapToGrid w:val="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</w:p>
          <w:p w:rsidR="003D5EF5" w:rsidRDefault="003D5EF5" w:rsidP="003B2B48">
            <w:pPr>
              <w:widowControl/>
              <w:snapToGrid w:val="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值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snapToGrid w:val="0"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岳塘区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snapToGrid w:val="0"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雨湖区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snapToGrid w:val="0"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湘乡市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snapToGrid w:val="0"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韶山市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snapToGrid w:val="0"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湘潭县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snapToGrid w:val="0"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北塔区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snapToGrid w:val="0"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君山区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snapToGrid w:val="0"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汨罗市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snapToGrid w:val="0"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snapToGrid w:val="0"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津市市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snapToGrid w:val="0"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临澧县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snapToGrid w:val="0"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武陵源区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snapToGrid w:val="0"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赫山区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snapToGrid w:val="0"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南县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snapToGrid w:val="0"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苏仙区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snapToGrid w:val="0"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桂阳县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snapToGrid w:val="0"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零陵区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snapToGrid w:val="0"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娄星区</w:t>
            </w:r>
          </w:p>
        </w:tc>
      </w:tr>
      <w:tr w:rsidR="003D5EF5" w:rsidTr="003B2B48">
        <w:trPr>
          <w:trHeight w:val="510"/>
          <w:jc w:val="center"/>
        </w:trPr>
        <w:tc>
          <w:tcPr>
            <w:tcW w:w="9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A1.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入学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机会</w:t>
            </w:r>
          </w:p>
          <w:p w:rsidR="003D5EF5" w:rsidRDefault="003D5EF5" w:rsidP="003B2B48">
            <w:pPr>
              <w:widowControl/>
              <w:snapToGrid w:val="0"/>
              <w:ind w:rightChars="-48" w:right="-101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B1.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将义务教育均衡发展学纳入县（市、区）经济社会发展规划。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1.5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2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1.5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1.5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</w:tr>
      <w:tr w:rsidR="003D5EF5" w:rsidTr="003B2B48">
        <w:trPr>
          <w:trHeight w:val="510"/>
          <w:jc w:val="center"/>
        </w:trPr>
        <w:tc>
          <w:tcPr>
            <w:tcW w:w="9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B2.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大班额问题得到初步解决。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5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5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3.5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4.5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4.5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4.5</w:t>
            </w:r>
          </w:p>
        </w:tc>
      </w:tr>
      <w:tr w:rsidR="003D5EF5" w:rsidTr="003B2B48">
        <w:trPr>
          <w:trHeight w:val="510"/>
          <w:jc w:val="center"/>
        </w:trPr>
        <w:tc>
          <w:tcPr>
            <w:tcW w:w="9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B3.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将进城务工人员随迁子女就学纳入当地教育发展规划，纳入财政保障体系。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3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3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　</w:t>
            </w: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</w:tr>
      <w:tr w:rsidR="003D5EF5" w:rsidTr="003B2B48">
        <w:trPr>
          <w:trHeight w:val="510"/>
          <w:jc w:val="center"/>
        </w:trPr>
        <w:tc>
          <w:tcPr>
            <w:tcW w:w="9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B4.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建立以政府为主导、社会各方面广泛参与的留守儿童关爱体系。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3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3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　</w:t>
            </w: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</w:tr>
      <w:tr w:rsidR="003D5EF5" w:rsidTr="003B2B48">
        <w:trPr>
          <w:trHeight w:val="510"/>
          <w:jc w:val="center"/>
        </w:trPr>
        <w:tc>
          <w:tcPr>
            <w:tcW w:w="9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B5.6-14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岁三类残疾人口义务教育入学率达</w:t>
            </w:r>
            <w:r>
              <w:rPr>
                <w:color w:val="000000"/>
                <w:kern w:val="0"/>
                <w:sz w:val="20"/>
                <w:szCs w:val="20"/>
              </w:rPr>
              <w:t>80%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以上。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3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3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　</w:t>
            </w: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</w:tr>
      <w:tr w:rsidR="003D5EF5" w:rsidTr="003B2B48">
        <w:trPr>
          <w:trHeight w:val="510"/>
          <w:jc w:val="center"/>
        </w:trPr>
        <w:tc>
          <w:tcPr>
            <w:tcW w:w="9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B6.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省、市示范性普通高中招生名额</w:t>
            </w:r>
            <w:r>
              <w:rPr>
                <w:color w:val="000000"/>
                <w:kern w:val="0"/>
                <w:sz w:val="20"/>
                <w:szCs w:val="20"/>
              </w:rPr>
              <w:t>30%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以上按初中毕业生比例分配到县域内各初中，并逐步提高。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3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3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　</w:t>
            </w: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</w:tr>
      <w:tr w:rsidR="003D5EF5" w:rsidTr="003B2B48">
        <w:trPr>
          <w:trHeight w:val="510"/>
          <w:jc w:val="center"/>
        </w:trPr>
        <w:tc>
          <w:tcPr>
            <w:tcW w:w="9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A2.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保障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机制</w:t>
            </w:r>
          </w:p>
          <w:p w:rsidR="003D5EF5" w:rsidRDefault="003D5EF5" w:rsidP="003B2B48">
            <w:pPr>
              <w:widowControl/>
              <w:snapToGrid w:val="0"/>
              <w:ind w:rightChars="-48" w:right="-101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B7.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建立义务教育均衡发展责任、监督和问责机制。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4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5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　</w:t>
            </w:r>
            <w:r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</w:tr>
      <w:tr w:rsidR="003D5EF5" w:rsidTr="003B2B48">
        <w:trPr>
          <w:trHeight w:val="510"/>
          <w:jc w:val="center"/>
        </w:trPr>
        <w:tc>
          <w:tcPr>
            <w:tcW w:w="9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B8.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义务教育经费在财政预算中单列，近三年教育经费做到</w:t>
            </w:r>
            <w:r>
              <w:rPr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三个增长</w:t>
            </w:r>
            <w:r>
              <w:rPr>
                <w:color w:val="000000"/>
                <w:kern w:val="0"/>
                <w:sz w:val="20"/>
                <w:szCs w:val="20"/>
              </w:rPr>
              <w:t>”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6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4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6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　</w:t>
            </w:r>
            <w:r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</w:tr>
      <w:tr w:rsidR="003D5EF5" w:rsidTr="003B2B48">
        <w:trPr>
          <w:trHeight w:val="510"/>
          <w:jc w:val="center"/>
        </w:trPr>
        <w:tc>
          <w:tcPr>
            <w:tcW w:w="9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snapToGrid w:val="0"/>
              <w:jc w:val="left"/>
              <w:rPr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color w:val="000000"/>
                <w:spacing w:val="-4"/>
                <w:kern w:val="0"/>
                <w:sz w:val="20"/>
                <w:szCs w:val="20"/>
              </w:rPr>
              <w:t>B9.</w:t>
            </w:r>
            <w:r>
              <w:rPr>
                <w:rFonts w:hAnsi="宋体"/>
                <w:color w:val="000000"/>
                <w:spacing w:val="-4"/>
                <w:kern w:val="0"/>
                <w:sz w:val="20"/>
                <w:szCs w:val="20"/>
              </w:rPr>
              <w:t>推进合格学校建设，制定并有效施了薄弱学校改造计划，财政性教育经费向薄弱学校倾斜。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8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6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8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　</w:t>
            </w:r>
            <w:r>
              <w:rPr>
                <w:rFonts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</w:t>
            </w:r>
          </w:p>
        </w:tc>
      </w:tr>
      <w:tr w:rsidR="003D5EF5" w:rsidTr="003B2B48">
        <w:trPr>
          <w:trHeight w:val="510"/>
          <w:jc w:val="center"/>
        </w:trPr>
        <w:tc>
          <w:tcPr>
            <w:tcW w:w="9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B10.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农村税费改革转移支付资金用于义务教育的比例达到</w:t>
            </w:r>
            <w:r>
              <w:rPr>
                <w:color w:val="000000"/>
                <w:kern w:val="0"/>
                <w:sz w:val="20"/>
                <w:szCs w:val="20"/>
              </w:rPr>
              <w:t>60%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以上。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6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6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6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6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　</w:t>
            </w:r>
            <w:r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</w:tr>
      <w:tr w:rsidR="003D5EF5" w:rsidTr="003B2B48">
        <w:trPr>
          <w:trHeight w:val="510"/>
          <w:jc w:val="center"/>
        </w:trPr>
        <w:tc>
          <w:tcPr>
            <w:tcW w:w="9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A3.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队伍</w:t>
            </w:r>
          </w:p>
          <w:p w:rsidR="003D5EF5" w:rsidRDefault="003D5EF5" w:rsidP="003B2B48">
            <w:pPr>
              <w:widowControl/>
              <w:snapToGrid w:val="0"/>
              <w:ind w:rightChars="-48" w:right="-101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B11.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全面实施义务教育绩效工资制度，教师医疗保险、住房公积金等全额纳入地方财政预算，并按时足额发放。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10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10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9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</w:t>
            </w:r>
          </w:p>
        </w:tc>
      </w:tr>
      <w:tr w:rsidR="003D5EF5" w:rsidTr="003B2B48">
        <w:trPr>
          <w:trHeight w:val="510"/>
          <w:jc w:val="center"/>
        </w:trPr>
        <w:tc>
          <w:tcPr>
            <w:tcW w:w="9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B12.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义务教育学校学科教师配备合理，师生比达到省定编制标准。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4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5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4.5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3.5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4.5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5.5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5.5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3.5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5.5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</w:tr>
      <w:tr w:rsidR="003D5EF5" w:rsidTr="003B2B48">
        <w:trPr>
          <w:trHeight w:val="510"/>
          <w:jc w:val="center"/>
        </w:trPr>
        <w:tc>
          <w:tcPr>
            <w:tcW w:w="9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B13.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建立并有效实施了县域内义务教育学校校长和教师定期交流制度。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10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10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9.5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9.5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</w:t>
            </w:r>
          </w:p>
        </w:tc>
      </w:tr>
      <w:tr w:rsidR="003D5EF5" w:rsidTr="003B2B48">
        <w:trPr>
          <w:trHeight w:val="510"/>
          <w:jc w:val="center"/>
        </w:trPr>
        <w:tc>
          <w:tcPr>
            <w:tcW w:w="9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B14.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落实教师培训经费，加强教师培。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4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4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3.5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3.5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</w:tr>
      <w:tr w:rsidR="003D5EF5" w:rsidTr="003B2B48">
        <w:trPr>
          <w:trHeight w:val="510"/>
          <w:jc w:val="center"/>
        </w:trPr>
        <w:tc>
          <w:tcPr>
            <w:tcW w:w="9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B15.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建立和完善教师补充机。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5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5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3.5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</w:tr>
      <w:tr w:rsidR="003D5EF5" w:rsidTr="003B2B48">
        <w:trPr>
          <w:trHeight w:val="510"/>
          <w:jc w:val="center"/>
        </w:trPr>
        <w:tc>
          <w:tcPr>
            <w:tcW w:w="9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snapToGrid w:val="0"/>
              <w:ind w:rightChars="-48" w:right="-101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A4.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质量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与管理</w:t>
            </w:r>
          </w:p>
          <w:p w:rsidR="003D5EF5" w:rsidRDefault="003D5EF5" w:rsidP="003B2B48">
            <w:pPr>
              <w:widowControl/>
              <w:snapToGrid w:val="0"/>
              <w:ind w:rightChars="-48" w:right="-101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B16.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按照国家规定的义务教育课程方案开齐开足课程。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2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2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1.5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1.5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1.5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</w:tr>
      <w:tr w:rsidR="003D5EF5" w:rsidTr="003B2B48">
        <w:trPr>
          <w:trHeight w:val="510"/>
          <w:jc w:val="center"/>
        </w:trPr>
        <w:tc>
          <w:tcPr>
            <w:tcW w:w="9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B17.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小学、初中巩固率达到省级规定标准。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3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3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2.5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</w:tr>
      <w:tr w:rsidR="003D5EF5" w:rsidTr="003B2B48">
        <w:trPr>
          <w:trHeight w:val="510"/>
          <w:jc w:val="center"/>
        </w:trPr>
        <w:tc>
          <w:tcPr>
            <w:tcW w:w="9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B18.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小学、初中学生体质健康及格率达到省级规定标准。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3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3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３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</w:tr>
      <w:tr w:rsidR="003D5EF5" w:rsidTr="003B2B48">
        <w:trPr>
          <w:trHeight w:val="510"/>
          <w:jc w:val="center"/>
        </w:trPr>
        <w:tc>
          <w:tcPr>
            <w:tcW w:w="9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B19.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义务教育阶段不存在重点校和重点班，公办义务教育择校现象得到基本遏制。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6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6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6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6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</w:tr>
      <w:tr w:rsidR="003D5EF5" w:rsidTr="003B2B48">
        <w:trPr>
          <w:trHeight w:val="510"/>
          <w:jc w:val="center"/>
        </w:trPr>
        <w:tc>
          <w:tcPr>
            <w:tcW w:w="9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B20.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中小学生过重的课业负担得到有效减轻。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6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6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6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6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5.5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4.5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5.5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</w:tr>
      <w:tr w:rsidR="003D5EF5" w:rsidTr="003B2B48">
        <w:trPr>
          <w:trHeight w:val="510"/>
          <w:jc w:val="center"/>
        </w:trPr>
        <w:tc>
          <w:tcPr>
            <w:tcW w:w="4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　　　　　　计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val="en-US" w:eastAsia="zh-CN"/>
              </w:rPr>
              <w:t>100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val="en-US" w:eastAsia="zh-CN"/>
              </w:rPr>
              <w:t>95.5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val="en-US" w:eastAsia="zh-CN"/>
              </w:rPr>
              <w:t>94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89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87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lang/>
              </w:rPr>
              <w:t>90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val="en-US" w:eastAsia="zh-CN"/>
              </w:rPr>
              <w:t>95.5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val="en-US" w:eastAsia="zh-CN"/>
              </w:rPr>
              <w:t>97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val="en-US" w:eastAsia="zh-CN"/>
              </w:rPr>
              <w:t>97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val="en-US" w:eastAsia="zh-CN"/>
              </w:rPr>
              <w:t>91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val="en-US" w:eastAsia="zh-CN"/>
              </w:rPr>
              <w:t>95.5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  <w:lang w:val="en-US" w:eastAsia="zh-CN"/>
              </w:rPr>
              <w:t>96.5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val="en-US" w:eastAsia="zh-CN"/>
              </w:rPr>
              <w:t>98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val="en-US" w:eastAsia="zh-CN"/>
              </w:rPr>
              <w:t>96.5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val="en-US" w:eastAsia="zh-CN"/>
              </w:rPr>
              <w:t>95.5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EF5" w:rsidRDefault="003D5EF5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95.5</w:t>
            </w:r>
          </w:p>
        </w:tc>
      </w:tr>
    </w:tbl>
    <w:p w:rsidR="009D288A" w:rsidRDefault="009D288A"/>
    <w:sectPr w:rsidR="009D288A" w:rsidSect="003D5E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88A" w:rsidRDefault="009D288A" w:rsidP="003D5EF5">
      <w:r>
        <w:separator/>
      </w:r>
    </w:p>
  </w:endnote>
  <w:endnote w:type="continuationSeparator" w:id="1">
    <w:p w:rsidR="009D288A" w:rsidRDefault="009D288A" w:rsidP="003D5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88A" w:rsidRDefault="009D288A" w:rsidP="003D5EF5">
      <w:r>
        <w:separator/>
      </w:r>
    </w:p>
  </w:footnote>
  <w:footnote w:type="continuationSeparator" w:id="1">
    <w:p w:rsidR="009D288A" w:rsidRDefault="009D288A" w:rsidP="003D5E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EF5"/>
    <w:rsid w:val="003D5EF5"/>
    <w:rsid w:val="009D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5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5E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5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5E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2017-01-20T03:48:00Z</dcterms:created>
  <dcterms:modified xsi:type="dcterms:W3CDTF">2017-01-20T03:48:00Z</dcterms:modified>
</cp:coreProperties>
</file>