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4C" w:rsidRDefault="000F2363">
      <w:pPr>
        <w:widowControl/>
        <w:spacing w:line="600" w:lineRule="exact"/>
        <w:jc w:val="left"/>
        <w:rPr>
          <w:rFonts w:ascii="Times New Roman" w:eastAsia="黑体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color w:val="000000"/>
          <w:sz w:val="30"/>
          <w:szCs w:val="30"/>
          <w:shd w:val="clear" w:color="auto" w:fill="FFFFFF"/>
        </w:rPr>
        <w:t>1</w:t>
      </w:r>
    </w:p>
    <w:p w:rsidR="00F35B4C" w:rsidRDefault="000F2363">
      <w:pPr>
        <w:pStyle w:val="a3"/>
        <w:adjustRightInd w:val="0"/>
        <w:snapToGrid w:val="0"/>
        <w:spacing w:afterLines="50" w:after="156" w:line="500" w:lineRule="exact"/>
        <w:ind w:firstLineChars="0" w:firstLine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202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1</w:t>
      </w:r>
      <w:r>
        <w:rPr>
          <w:rFonts w:ascii="方正小标宋简体" w:eastAsia="方正小标宋简体" w:hint="eastAsia"/>
          <w:bCs/>
          <w:sz w:val="36"/>
          <w:szCs w:val="36"/>
        </w:rPr>
        <w:t>年度全国高校思想政治工作骨干</w:t>
      </w:r>
    </w:p>
    <w:p w:rsidR="00F35B4C" w:rsidRDefault="000F2363">
      <w:pPr>
        <w:pStyle w:val="a3"/>
        <w:adjustRightInd w:val="0"/>
        <w:snapToGrid w:val="0"/>
        <w:spacing w:afterLines="50" w:after="156" w:line="500" w:lineRule="exact"/>
        <w:ind w:firstLineChars="0" w:firstLine="0"/>
        <w:jc w:val="center"/>
        <w:rPr>
          <w:rFonts w:ascii="黑体" w:eastAsia="黑体" w:hAnsi="黑体" w:cs="黑体"/>
          <w:color w:val="000000"/>
          <w:szCs w:val="30"/>
          <w:shd w:val="clear" w:color="auto" w:fill="FFFFFF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示范培训班主要班次计划</w:t>
      </w:r>
    </w:p>
    <w:tbl>
      <w:tblPr>
        <w:tblStyle w:val="a7"/>
        <w:tblW w:w="9711" w:type="dxa"/>
        <w:tblInd w:w="-97" w:type="dxa"/>
        <w:tblLook w:val="04A0" w:firstRow="1" w:lastRow="0" w:firstColumn="1" w:lastColumn="0" w:noHBand="0" w:noVBand="1"/>
      </w:tblPr>
      <w:tblGrid>
        <w:gridCol w:w="996"/>
        <w:gridCol w:w="804"/>
        <w:gridCol w:w="5346"/>
        <w:gridCol w:w="2565"/>
      </w:tblGrid>
      <w:tr w:rsidR="00F35B4C">
        <w:tc>
          <w:tcPr>
            <w:tcW w:w="996" w:type="dxa"/>
            <w:vAlign w:val="center"/>
          </w:tcPr>
          <w:p w:rsidR="00F35B4C" w:rsidRDefault="000F236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hint="eastAsia"/>
                <w:bCs/>
                <w:spacing w:val="-6"/>
                <w:kern w:val="0"/>
                <w:sz w:val="28"/>
                <w:szCs w:val="28"/>
              </w:rPr>
              <w:t>期数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/>
                <w:bCs/>
                <w:spacing w:val="-6"/>
                <w:kern w:val="0"/>
                <w:sz w:val="28"/>
                <w:szCs w:val="28"/>
              </w:rPr>
              <w:t>时间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培训专题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承办单位</w:t>
            </w:r>
          </w:p>
        </w:tc>
      </w:tr>
      <w:tr w:rsidR="00F35B4C">
        <w:trPr>
          <w:trHeight w:val="90"/>
        </w:trPr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284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theme="minorBidi" w:hint="eastAsia"/>
              </w:rPr>
              <w:t>加强红色文化资源在高校党史教育中的应用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延安大学中心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285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“四史”教育融入高校</w:t>
            </w:r>
            <w:proofErr w:type="gramStart"/>
            <w:r>
              <w:rPr>
                <w:rFonts w:ascii="仿宋_GB2312" w:eastAsia="仿宋_GB2312" w:hAnsi="宋体" w:cstheme="minorBidi" w:hint="eastAsia"/>
              </w:rPr>
              <w:t>日常思</w:t>
            </w:r>
            <w:proofErr w:type="gramEnd"/>
            <w:r>
              <w:rPr>
                <w:rFonts w:ascii="仿宋_GB2312" w:eastAsia="仿宋_GB2312" w:hAnsi="宋体" w:cstheme="minorBidi" w:hint="eastAsia"/>
              </w:rPr>
              <w:t>政工作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南开大学中心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286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习近平总书记关于中国共产党历史重要论述解读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东北师范大学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287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spacing w:line="300" w:lineRule="exact"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推动高校宣传思想工作守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正创新</w:t>
            </w:r>
            <w:proofErr w:type="gramEnd"/>
            <w:r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西南大学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288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spacing w:line="300" w:lineRule="exact"/>
              <w:jc w:val="left"/>
            </w:pPr>
            <w:r>
              <w:rPr>
                <w:rFonts w:ascii="仿宋_GB2312" w:eastAsia="仿宋_GB2312" w:hAnsi="宋体" w:cs="宋体" w:hint="eastAsia"/>
                <w:sz w:val="24"/>
              </w:rPr>
              <w:t>加强新形势下高校统战工作</w:t>
            </w:r>
            <w:r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widowControl/>
              <w:spacing w:line="300" w:lineRule="exact"/>
              <w:jc w:val="center"/>
            </w:pP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西北</w:t>
            </w: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师范大学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289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加强高校教师队伍思想政治建设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河南师范大学中心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290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theme="minorBidi" w:hint="eastAsia"/>
              </w:rPr>
              <w:t>善用“大思政课”与制度自信教育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eastAsia="仿宋_GB2312"/>
                <w:bCs/>
                <w:spacing w:val="-6"/>
                <w:kern w:val="0"/>
              </w:rPr>
            </w:pPr>
            <w:r>
              <w:rPr>
                <w:rFonts w:ascii="仿宋_GB2312" w:eastAsia="仿宋_GB2312" w:hAnsi="宋体" w:cstheme="minorBidi" w:hint="eastAsia"/>
              </w:rPr>
              <w:t>湖南师范大学中心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theme="minorBidi" w:hint="eastAsia"/>
              </w:rPr>
              <w:t>高校网络文化作品创作与成果评价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eastAsia="仿宋_GB2312"/>
                <w:bCs/>
                <w:spacing w:val="-6"/>
                <w:kern w:val="0"/>
              </w:rPr>
            </w:pPr>
            <w:r>
              <w:rPr>
                <w:rFonts w:ascii="仿宋_GB2312" w:eastAsia="仿宋_GB2312" w:hAnsi="宋体" w:cstheme="minorBidi" w:hint="eastAsia"/>
              </w:rPr>
              <w:t>电子科技大学中心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292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="宋体" w:hint="eastAsia"/>
              </w:rPr>
              <w:t>高校思想政治工作质量提升与治理现代化</w:t>
            </w:r>
            <w:r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>
              <w:rPr>
                <w:rFonts w:eastAsia="仿宋_GB2312" w:hint="eastAsia"/>
                <w:bCs/>
                <w:spacing w:val="-6"/>
                <w:kern w:val="0"/>
              </w:rPr>
              <w:t>中南大学</w:t>
            </w:r>
            <w:r>
              <w:rPr>
                <w:rFonts w:ascii="仿宋_GB2312" w:eastAsia="仿宋_GB2312" w:hAnsi="宋体" w:cstheme="minorBidi" w:hint="eastAsia"/>
              </w:rPr>
              <w:t>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293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theme="minorBidi" w:hint="eastAsia"/>
              </w:rPr>
              <w:t>大数据与大学生思想政治教育创新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eastAsia="仿宋_GB2312"/>
                <w:bCs/>
                <w:spacing w:val="-6"/>
                <w:kern w:val="0"/>
              </w:rPr>
            </w:pPr>
            <w:r>
              <w:rPr>
                <w:rFonts w:ascii="仿宋_GB2312" w:eastAsia="仿宋_GB2312" w:hAnsi="宋体" w:cstheme="minorBidi" w:hint="eastAsia"/>
              </w:rPr>
              <w:t>安徽师范大学中心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294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高校基层党组织政治功能提升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南京师范大学中心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295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心理育人</w:t>
            </w:r>
            <w:r>
              <w:rPr>
                <w:rFonts w:ascii="仿宋_GB2312" w:eastAsia="仿宋_GB2312" w:hAnsi="宋体" w:hint="eastAsia"/>
                <w:sz w:val="24"/>
              </w:rPr>
              <w:t>能力提升</w:t>
            </w:r>
            <w:r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贵州大学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296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theme="minorBidi" w:hint="eastAsia"/>
              </w:rPr>
              <w:t>高校思政工作体系的阶段进展与能力要求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中山大学中心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297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高校学生</w:t>
            </w:r>
            <w:r>
              <w:rPr>
                <w:rFonts w:ascii="仿宋_GB2312" w:eastAsia="仿宋_GB2312" w:hAnsi="宋体" w:cs="宋体" w:hint="eastAsia"/>
                <w:sz w:val="24"/>
              </w:rPr>
              <w:t>党员发展工作</w:t>
            </w:r>
            <w:r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江西</w:t>
            </w: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师范大学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298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theme="minorBidi" w:hint="eastAsia"/>
              </w:rPr>
              <w:t>大学生情感疏导与心理危机识别干预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eastAsia="仿宋_GB2312"/>
                <w:bCs/>
                <w:spacing w:val="-6"/>
                <w:kern w:val="0"/>
              </w:rPr>
            </w:pPr>
            <w:r>
              <w:rPr>
                <w:rFonts w:ascii="仿宋_GB2312" w:eastAsia="仿宋_GB2312" w:hAnsi="宋体" w:cstheme="minorBidi" w:hint="eastAsia"/>
              </w:rPr>
              <w:t>华东师范大学中心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299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theme="minorBidi" w:hint="eastAsia"/>
              </w:rPr>
              <w:t>大学生生涯规划与就业指导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eastAsia="仿宋_GB2312"/>
                <w:bCs/>
                <w:spacing w:val="-6"/>
                <w:kern w:val="0"/>
              </w:rPr>
            </w:pPr>
            <w:r>
              <w:rPr>
                <w:rFonts w:ascii="仿宋_GB2312" w:eastAsia="仿宋_GB2312" w:hAnsi="宋体" w:cstheme="minorBidi" w:hint="eastAsia"/>
              </w:rPr>
              <w:t>南宁师范大学中心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300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theme="minorBidi" w:hint="eastAsia"/>
              </w:rPr>
              <w:t>实践育人方法创新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eastAsia="仿宋_GB2312"/>
                <w:bCs/>
                <w:spacing w:val="-6"/>
                <w:kern w:val="0"/>
              </w:rPr>
            </w:pPr>
            <w:r>
              <w:rPr>
                <w:rFonts w:ascii="仿宋_GB2312" w:eastAsia="仿宋_GB2312" w:hAnsi="宋体" w:cstheme="minorBidi" w:hint="eastAsia"/>
              </w:rPr>
              <w:t>浙江大学中心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301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疫情防控常态化情况下的心理健康教育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西南交通大学中心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302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加强基层组织工作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四川大学中心</w:t>
            </w:r>
          </w:p>
        </w:tc>
      </w:tr>
      <w:tr w:rsidR="00F35B4C">
        <w:tc>
          <w:tcPr>
            <w:tcW w:w="996" w:type="dxa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303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心理育人的方法与路径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扬州大学中心</w:t>
            </w:r>
          </w:p>
        </w:tc>
      </w:tr>
      <w:tr w:rsidR="00F35B4C">
        <w:tc>
          <w:tcPr>
            <w:tcW w:w="996" w:type="dxa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304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民办高校辅导员素质能力提升</w:t>
            </w:r>
          </w:p>
        </w:tc>
        <w:tc>
          <w:tcPr>
            <w:tcW w:w="2565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北京化工大学中心</w:t>
            </w:r>
          </w:p>
        </w:tc>
      </w:tr>
      <w:tr w:rsidR="00F35B4C">
        <w:tc>
          <w:tcPr>
            <w:tcW w:w="996" w:type="dxa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305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研究生辅导员素质能力提升</w:t>
            </w:r>
          </w:p>
        </w:tc>
        <w:tc>
          <w:tcPr>
            <w:tcW w:w="2565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中国矿业大学中心</w:t>
            </w:r>
          </w:p>
        </w:tc>
      </w:tr>
      <w:tr w:rsidR="00F35B4C">
        <w:tc>
          <w:tcPr>
            <w:tcW w:w="996" w:type="dxa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306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辅导员网络素养提升与网络舆情应对</w:t>
            </w:r>
          </w:p>
        </w:tc>
        <w:tc>
          <w:tcPr>
            <w:tcW w:w="2565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郑州大学中心</w:t>
            </w:r>
          </w:p>
        </w:tc>
      </w:tr>
      <w:tr w:rsidR="00F35B4C">
        <w:tc>
          <w:tcPr>
            <w:tcW w:w="996" w:type="dxa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307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“一站式”学生社区建设和管理</w:t>
            </w:r>
          </w:p>
        </w:tc>
        <w:tc>
          <w:tcPr>
            <w:tcW w:w="2565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西安交通大学中心</w:t>
            </w:r>
          </w:p>
        </w:tc>
      </w:tr>
      <w:tr w:rsidR="00F35B4C">
        <w:tc>
          <w:tcPr>
            <w:tcW w:w="996" w:type="dxa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308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学生思想状况分析与辅导员引导能力提升</w:t>
            </w:r>
          </w:p>
        </w:tc>
        <w:tc>
          <w:tcPr>
            <w:tcW w:w="2565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武汉大学中心</w:t>
            </w:r>
          </w:p>
        </w:tc>
      </w:tr>
      <w:tr w:rsidR="00F35B4C">
        <w:tc>
          <w:tcPr>
            <w:tcW w:w="996" w:type="dxa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309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高职高专辅导员素质能力提升</w:t>
            </w:r>
          </w:p>
        </w:tc>
        <w:tc>
          <w:tcPr>
            <w:tcW w:w="2565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云南师范大学中心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310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提高少数民族学生思想政治教育工作实效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新疆大学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311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少数民族辅导员队伍专业化建设</w:t>
            </w:r>
          </w:p>
        </w:tc>
        <w:tc>
          <w:tcPr>
            <w:tcW w:w="2565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新疆师范大学中心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312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  <w:b/>
                <w:bCs/>
              </w:rPr>
            </w:pPr>
            <w:r>
              <w:rPr>
                <w:rFonts w:ascii="仿宋_GB2312" w:eastAsia="仿宋_GB2312" w:hAnsi="宋体" w:cstheme="minorBidi" w:hint="eastAsia"/>
              </w:rPr>
              <w:t>新媒体时代高校网络育人的理论与实践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  <w:b/>
                <w:bCs/>
              </w:rPr>
            </w:pPr>
            <w:r>
              <w:rPr>
                <w:rFonts w:ascii="仿宋_GB2312" w:eastAsia="仿宋_GB2312" w:hAnsi="宋体" w:cstheme="minorBidi" w:hint="eastAsia"/>
              </w:rPr>
              <w:t>福建师范大学中心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313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10</w:t>
            </w:r>
            <w:r>
              <w:rPr>
                <w:rFonts w:eastAsia="仿宋_GB2312" w:cs="Times New Roman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高校安全稳定工作培训</w:t>
            </w:r>
            <w:r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山东大学中心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314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theme="minorBidi" w:hint="eastAsia"/>
              </w:rPr>
              <w:t>高校意识形态风险</w:t>
            </w:r>
            <w:proofErr w:type="gramStart"/>
            <w:r>
              <w:rPr>
                <w:rFonts w:ascii="仿宋_GB2312" w:eastAsia="仿宋_GB2312" w:hAnsi="宋体" w:cstheme="minorBidi" w:hint="eastAsia"/>
              </w:rPr>
              <w:t>研</w:t>
            </w:r>
            <w:proofErr w:type="gramEnd"/>
            <w:r>
              <w:rPr>
                <w:rFonts w:ascii="仿宋_GB2312" w:eastAsia="仿宋_GB2312" w:hAnsi="宋体" w:cstheme="minorBidi" w:hint="eastAsia"/>
              </w:rPr>
              <w:t>判与应对工作专题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theme="minorBidi" w:hint="eastAsia"/>
              </w:rPr>
              <w:t>华中师范大学中心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315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辅导员</w:t>
            </w:r>
            <w:proofErr w:type="gramStart"/>
            <w:r>
              <w:rPr>
                <w:rFonts w:ascii="仿宋_GB2312" w:eastAsia="仿宋_GB2312" w:hAnsi="宋体" w:cstheme="minorBidi" w:hint="eastAsia"/>
              </w:rPr>
              <w:t>践行</w:t>
            </w:r>
            <w:proofErr w:type="gramEnd"/>
            <w:r>
              <w:rPr>
                <w:rFonts w:ascii="仿宋_GB2312" w:eastAsia="仿宋_GB2312" w:hAnsi="宋体" w:cstheme="minorBidi" w:hint="eastAsia"/>
              </w:rPr>
              <w:t>“一线规则”的路径</w:t>
            </w:r>
          </w:p>
        </w:tc>
        <w:tc>
          <w:tcPr>
            <w:tcW w:w="2565" w:type="dxa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厦门大学中心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316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高校党建工作质量提升</w:t>
            </w:r>
            <w:r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bCs/>
                <w:spacing w:val="-6"/>
                <w:kern w:val="0"/>
                <w:sz w:val="24"/>
              </w:rPr>
              <w:t>北京师范大学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rPr>
          <w:trHeight w:val="435"/>
        </w:trPr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317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</w:tcPr>
          <w:p w:rsidR="00F35B4C" w:rsidRDefault="000F2363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少数民族辅导员素质能力提升</w:t>
            </w:r>
          </w:p>
        </w:tc>
        <w:tc>
          <w:tcPr>
            <w:tcW w:w="2565" w:type="dxa"/>
          </w:tcPr>
          <w:p w:rsidR="00F35B4C" w:rsidRDefault="000F2363">
            <w:pPr>
              <w:spacing w:line="520" w:lineRule="exact"/>
              <w:ind w:right="8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华中科技大学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rPr>
          <w:trHeight w:val="497"/>
        </w:trPr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318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</w:tcPr>
          <w:p w:rsidR="00F35B4C" w:rsidRDefault="000F2363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思政课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教育效果提升</w:t>
            </w:r>
          </w:p>
        </w:tc>
        <w:tc>
          <w:tcPr>
            <w:tcW w:w="2565" w:type="dxa"/>
          </w:tcPr>
          <w:p w:rsidR="00F35B4C" w:rsidRDefault="000F2363">
            <w:pPr>
              <w:spacing w:line="520" w:lineRule="exact"/>
              <w:ind w:right="8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南昌大学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rPr>
          <w:trHeight w:val="523"/>
        </w:trPr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319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</w:tcPr>
          <w:p w:rsidR="00F35B4C" w:rsidRDefault="000F2363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传承弘扬中国共产党精神谱系</w:t>
            </w:r>
          </w:p>
        </w:tc>
        <w:tc>
          <w:tcPr>
            <w:tcW w:w="2565" w:type="dxa"/>
          </w:tcPr>
          <w:p w:rsidR="00F35B4C" w:rsidRDefault="000F2363">
            <w:pPr>
              <w:spacing w:line="520" w:lineRule="exact"/>
              <w:ind w:right="8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湘潭大学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</w:tcPr>
          <w:p w:rsidR="00F35B4C" w:rsidRDefault="000F2363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辅导员核心素养养成</w:t>
            </w:r>
          </w:p>
        </w:tc>
        <w:tc>
          <w:tcPr>
            <w:tcW w:w="2565" w:type="dxa"/>
          </w:tcPr>
          <w:p w:rsidR="00F35B4C" w:rsidRDefault="000F2363">
            <w:pPr>
              <w:spacing w:line="520" w:lineRule="exact"/>
              <w:ind w:right="8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大连海事大学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theme="minorBidi" w:hint="eastAsia"/>
              </w:rPr>
              <w:t>学生权益保护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theme="minorBidi" w:hint="eastAsia"/>
              </w:rPr>
              <w:t>华南师范大学中心</w:t>
            </w:r>
          </w:p>
        </w:tc>
      </w:tr>
      <w:tr w:rsidR="00F35B4C">
        <w:trPr>
          <w:trHeight w:val="498"/>
        </w:trPr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322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</w:tcPr>
          <w:p w:rsidR="00F35B4C" w:rsidRDefault="000F2363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铸牢中华民族共同体意识教育</w:t>
            </w:r>
          </w:p>
        </w:tc>
        <w:tc>
          <w:tcPr>
            <w:tcW w:w="2565" w:type="dxa"/>
          </w:tcPr>
          <w:p w:rsidR="00F35B4C" w:rsidRDefault="000F2363">
            <w:pPr>
              <w:spacing w:line="520" w:lineRule="exact"/>
              <w:ind w:right="8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云南民族大学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323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</w:tcPr>
          <w:p w:rsidR="00F35B4C" w:rsidRDefault="000F2363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高校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思政工作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队伍科研意识培养与科研能力提升</w:t>
            </w:r>
          </w:p>
        </w:tc>
        <w:tc>
          <w:tcPr>
            <w:tcW w:w="2565" w:type="dxa"/>
          </w:tcPr>
          <w:p w:rsidR="00F35B4C" w:rsidRDefault="000F2363">
            <w:pPr>
              <w:spacing w:line="520" w:lineRule="exact"/>
              <w:ind w:right="8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河北师范大学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324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theme="minorBidi" w:hint="eastAsia"/>
              </w:rPr>
              <w:t>优秀传统文化与思想政治教育创新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theme="minorBidi" w:hint="eastAsia"/>
              </w:rPr>
              <w:t>广西师范大学中心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“大思政”格局中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高校思政队伍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职业能力提升</w:t>
            </w:r>
          </w:p>
        </w:tc>
        <w:tc>
          <w:tcPr>
            <w:tcW w:w="2565" w:type="dxa"/>
          </w:tcPr>
          <w:p w:rsidR="00F35B4C" w:rsidRDefault="000F2363">
            <w:pPr>
              <w:spacing w:line="520" w:lineRule="exact"/>
              <w:ind w:right="8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哈尔滨师范大学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326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theme="minorBidi" w:hint="eastAsia"/>
              </w:rPr>
              <w:t>高校党史资源挖掘与理想信念教育常态化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复旦大学中心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327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加强和改进民办高校党建工作</w:t>
            </w:r>
            <w:r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spacing w:line="520" w:lineRule="exact"/>
              <w:ind w:right="8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陕西师范大学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328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高校思想政治工作精品项目培育与推广</w:t>
            </w:r>
            <w:r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spacing w:line="520" w:lineRule="exact"/>
              <w:ind w:right="8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北京科技大学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</w:tr>
      <w:tr w:rsidR="00F35B4C">
        <w:tc>
          <w:tcPr>
            <w:tcW w:w="996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329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804" w:type="dxa"/>
            <w:vAlign w:val="center"/>
          </w:tcPr>
          <w:p w:rsidR="00F35B4C" w:rsidRDefault="000F236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5346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theme="minorBidi" w:hint="eastAsia"/>
              </w:rPr>
              <w:t>大学生国家安全教育与危机事件应对</w:t>
            </w:r>
          </w:p>
        </w:tc>
        <w:tc>
          <w:tcPr>
            <w:tcW w:w="2565" w:type="dxa"/>
            <w:vAlign w:val="center"/>
          </w:tcPr>
          <w:p w:rsidR="00F35B4C" w:rsidRDefault="000F2363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theme="minorBidi" w:hint="eastAsia"/>
              </w:rPr>
              <w:t>华东政法大学中心</w:t>
            </w:r>
          </w:p>
        </w:tc>
      </w:tr>
    </w:tbl>
    <w:p w:rsidR="00F35B4C" w:rsidRDefault="000F2363">
      <w:pPr>
        <w:spacing w:line="400" w:lineRule="exact"/>
        <w:ind w:right="85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</w:t>
      </w: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仿宋_GB2312" w:eastAsia="仿宋_GB2312" w:hAnsi="宋体" w:hint="eastAsia"/>
          <w:sz w:val="24"/>
        </w:rPr>
        <w:t>.</w:t>
      </w:r>
      <w:r>
        <w:rPr>
          <w:rFonts w:ascii="仿宋_GB2312" w:eastAsia="仿宋_GB2312" w:hAnsi="宋体" w:hint="eastAsia"/>
          <w:sz w:val="24"/>
        </w:rPr>
        <w:t>高校“中心”为高校思想政治工作队伍培训研修中心。</w:t>
      </w:r>
    </w:p>
    <w:p w:rsidR="00F35B4C" w:rsidRPr="00C32EAD" w:rsidRDefault="000F2363" w:rsidP="00C32EAD">
      <w:pPr>
        <w:spacing w:line="400" w:lineRule="exact"/>
        <w:ind w:right="85"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仿宋_GB2312" w:eastAsia="仿宋_GB2312" w:hAnsi="宋体" w:hint="eastAsia"/>
          <w:sz w:val="24"/>
        </w:rPr>
        <w:t>.</w:t>
      </w:r>
      <w:r>
        <w:rPr>
          <w:rFonts w:ascii="仿宋_GB2312" w:eastAsia="仿宋_GB2312" w:hAnsi="宋体" w:hint="eastAsia"/>
          <w:sz w:val="24"/>
        </w:rPr>
        <w:t>带“</w:t>
      </w:r>
      <w:r>
        <w:rPr>
          <w:rFonts w:eastAsia="仿宋_GB2312" w:hint="eastAsia"/>
          <w:color w:val="000000"/>
          <w:sz w:val="28"/>
          <w:szCs w:val="28"/>
          <w:shd w:val="clear" w:color="auto" w:fill="FFFFFF"/>
        </w:rPr>
        <w:t>*</w:t>
      </w:r>
      <w:r>
        <w:rPr>
          <w:rFonts w:ascii="仿宋_GB2312" w:eastAsia="仿宋_GB2312" w:hAnsi="宋体" w:hint="eastAsia"/>
          <w:sz w:val="24"/>
        </w:rPr>
        <w:t>”专题培训班的参训对象届时另作具体说明。</w:t>
      </w:r>
      <w:bookmarkStart w:id="0" w:name="_GoBack"/>
      <w:bookmarkEnd w:id="0"/>
    </w:p>
    <w:p w:rsidR="00F35B4C" w:rsidRDefault="00F35B4C"/>
    <w:p w:rsidR="00F35B4C" w:rsidRDefault="00F35B4C"/>
    <w:p w:rsidR="00F35B4C" w:rsidRDefault="00F35B4C"/>
    <w:sectPr w:rsidR="00F35B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63" w:rsidRDefault="000F2363">
      <w:r>
        <w:separator/>
      </w:r>
    </w:p>
  </w:endnote>
  <w:endnote w:type="continuationSeparator" w:id="0">
    <w:p w:rsidR="000F2363" w:rsidRDefault="000F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4C" w:rsidRDefault="000F236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62DF5" wp14:editId="2EFDD2E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B4C" w:rsidRDefault="000F236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32EA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35B4C" w:rsidRDefault="000F236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32EA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63" w:rsidRDefault="000F2363">
      <w:r>
        <w:separator/>
      </w:r>
    </w:p>
  </w:footnote>
  <w:footnote w:type="continuationSeparator" w:id="0">
    <w:p w:rsidR="000F2363" w:rsidRDefault="000F2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4C"/>
    <w:rsid w:val="000F2363"/>
    <w:rsid w:val="00C32EAD"/>
    <w:rsid w:val="00F35B4C"/>
    <w:rsid w:val="08360D71"/>
    <w:rsid w:val="09D96E2F"/>
    <w:rsid w:val="0D3F788E"/>
    <w:rsid w:val="12DC287E"/>
    <w:rsid w:val="150107AF"/>
    <w:rsid w:val="19D1494A"/>
    <w:rsid w:val="2B0A6C10"/>
    <w:rsid w:val="309565B1"/>
    <w:rsid w:val="36195E54"/>
    <w:rsid w:val="3E8D1AC4"/>
    <w:rsid w:val="51B7736A"/>
    <w:rsid w:val="55CF1507"/>
    <w:rsid w:val="5D0D0124"/>
    <w:rsid w:val="6279566E"/>
    <w:rsid w:val="668B4825"/>
    <w:rsid w:val="67F51589"/>
    <w:rsid w:val="6B9351E8"/>
    <w:rsid w:val="7C71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="420"/>
    </w:pPr>
    <w:rPr>
      <w:rFonts w:ascii="Calibri" w:eastAsia="宋体" w:hAnsi="Calibri" w:cs="Times New Roman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="420"/>
    </w:pPr>
    <w:rPr>
      <w:rFonts w:ascii="Calibri" w:eastAsia="宋体" w:hAnsi="Calibri" w:cs="Times New Roman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>CHINA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2021-03-31T06:34:00Z</cp:lastPrinted>
  <dcterms:created xsi:type="dcterms:W3CDTF">2021-04-12T07:12:00Z</dcterms:created>
  <dcterms:modified xsi:type="dcterms:W3CDTF">2021-04-12T07:12:00Z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