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80" w:lineRule="exact"/>
        <w:jc w:val="center"/>
        <w:rPr>
          <w:rFonts w:hint="eastAsia" w:ascii="Times New Roman" w:hAnsi="Times New Roman" w:eastAsia="方正小标宋简体" w:cs="Times New Roman"/>
          <w:sz w:val="40"/>
          <w:szCs w:val="32"/>
        </w:rPr>
      </w:pPr>
      <w:r>
        <w:rPr>
          <w:rFonts w:hint="eastAsia" w:ascii="Times New Roman" w:hAnsi="Times New Roman" w:eastAsia="方正小标宋简体" w:cs="Times New Roman"/>
          <w:sz w:val="40"/>
          <w:szCs w:val="32"/>
        </w:rPr>
        <w:t>首批高校“双带头人”教师党支部书记工作室</w:t>
      </w:r>
    </w:p>
    <w:p>
      <w:pPr>
        <w:spacing w:line="580" w:lineRule="exact"/>
        <w:jc w:val="center"/>
        <w:rPr>
          <w:rFonts w:ascii="Times New Roman" w:hAnsi="Times New Roman" w:eastAsia="方正小标宋简体" w:cs="Times New Roman"/>
          <w:sz w:val="40"/>
          <w:szCs w:val="32"/>
        </w:rPr>
      </w:pPr>
      <w:r>
        <w:rPr>
          <w:rFonts w:hint="eastAsia" w:ascii="Times New Roman" w:hAnsi="Times New Roman" w:eastAsia="方正小标宋简体" w:cs="Times New Roman"/>
          <w:sz w:val="40"/>
          <w:szCs w:val="32"/>
          <w:lang w:val="en-US" w:eastAsia="zh-CN"/>
        </w:rPr>
        <w:t>建设单位验收通过</w:t>
      </w:r>
      <w:r>
        <w:rPr>
          <w:rFonts w:hint="eastAsia" w:ascii="Times New Roman" w:hAnsi="Times New Roman" w:eastAsia="方正小标宋简体" w:cs="Times New Roman"/>
          <w:sz w:val="40"/>
          <w:szCs w:val="32"/>
        </w:rPr>
        <w:t>名单</w:t>
      </w:r>
    </w:p>
    <w:p>
      <w:pPr>
        <w:rPr>
          <w:rFonts w:ascii="Times New Roman" w:hAnsi="Times New Roman" w:eastAsia="楷体_GB2312" w:cs="Times New Roman"/>
          <w:sz w:val="24"/>
          <w:szCs w:val="24"/>
        </w:rPr>
      </w:pPr>
    </w:p>
    <w:tbl>
      <w:tblPr>
        <w:tblStyle w:val="2"/>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46" w:type="dxa"/>
            <w:shd w:val="clear" w:color="auto" w:fill="auto"/>
            <w:noWrap/>
            <w:vAlign w:val="center"/>
          </w:tcPr>
          <w:p>
            <w:pPr>
              <w:widowControl/>
              <w:snapToGrid w:val="0"/>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序号</w:t>
            </w:r>
          </w:p>
        </w:tc>
        <w:tc>
          <w:tcPr>
            <w:tcW w:w="8080" w:type="dxa"/>
            <w:shd w:val="clear" w:color="auto" w:fill="auto"/>
            <w:vAlign w:val="center"/>
          </w:tcPr>
          <w:p>
            <w:pPr>
              <w:widowControl/>
              <w:snapToGrid w:val="0"/>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名</w:t>
            </w:r>
            <w:r>
              <w:rPr>
                <w:rFonts w:hint="eastAsia" w:ascii="Times New Roman" w:hAnsi="Times New Roman" w:eastAsia="黑体" w:cs="Times New Roman"/>
                <w:kern w:val="0"/>
                <w:sz w:val="24"/>
                <w:szCs w:val="24"/>
                <w:lang w:val="en-US" w:eastAsia="zh-CN"/>
              </w:rPr>
              <w:t xml:space="preserve">  </w:t>
            </w:r>
            <w:r>
              <w:rPr>
                <w:rFonts w:hint="eastAsia" w:ascii="Times New Roman" w:hAnsi="Times New Roman" w:eastAsia="黑体" w:cs="Times New Roman"/>
                <w:kern w:val="0"/>
                <w:sz w:val="24"/>
                <w:szCs w:val="24"/>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北京大学口腔医学院修复科党支部书记工作室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清华大学机械系摩擦学所党支部书记工作室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中国人民大学中共党史党支部书记工作室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北京师范大学思想政治教育教师党支部书记工作室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中国农业大学动物遗传育种与繁殖教职工党支部书记工作室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北京航空航天大学机械学院师生联合党支部书记工作室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北京理工大学自动化学院导航制导与控制研究所党支部书记工作室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北京交通大学建筑工程系党支部书记工作室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北京科技大学外国语学院亚欧语系党支部书记工作室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北京化工大学化学实验教学中心党支部书记工作室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中国矿业大学（北京）建筑系党支部书记工作室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北京林业大学生态与自然保护学院湿地学党支部书记工作室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中央财经大学经济学院经济史学系教工党支部书记工作室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北京外国语大学专用英语学院教师党支部书记工作室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中央民族大学中国民族理论与民族政策研究院教工党支部书记工作室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北京协和医学院临床医院护理部党支部书记工作室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北京工业大学材料与制造学部薄膜教师党支部书记工作室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北京体育大学运动生理教研室党支部书记工作室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19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南开大学材料科学与工程学院教工能源党支部书记工作室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天津大学建筑工程学院水利水电第二党支部书记工作室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燕山大学亚稳国家重点实验室党支部书记工作室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山西大学历史文化学院社会史研究中心党支部书记工作室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内蒙古工业大学食品与生物工程系党支部书记工作室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大连理工大学材料物理与化学教工党支部书记工作室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东北大学电气工程系第一党支部书记工作室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大连海事大学马克思主义学院教工第二党支部书记工作室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辽宁中医药大学中医药创新工程技术中心直属党支部书记工作室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大连民族大学化学工程系教工党支部书记工作室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29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吉林大学地球探测科学与技术学院固体地球物理党支部书记工作室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东北师范大学教育学部农村教育研究院党支部书记工作室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长春理工大学纳米测量与制造技术中心党支部书记工作室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哈尔滨工业大学高分子科学与工程系教工党支部书记工作室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复旦大学人体解剖与组织胚胎学党支部书记工作室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上海交通大学海洋工程实验室党支部书记工作室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同济大学环境工程系教工党支部书记工作室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华东理工大学《毛泽东思想和中国特色社会主义理论体系概论》课党支部书记工作室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东华大学高技术纺织品系党支部书记工作室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华东师范大学生命科学学院生物学系教工党支部书记工作室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39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上海财经大学新闻系党支部书记工作室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上海海洋大学海洋科学党支部书记工作室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上海大学思想政治教育教研部党支部书记工作室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南京大学哲学系教师第一党支部书记工作室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河海大学海岸及海洋工程研究所党支部书记工作室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江南大学食品科学与技术国家重点实验室教工党支部书记工作室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南京农业大学观赏茶学专业教师党支部书记工作室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南京师范大学地理科学学院自然地理教工党支部书记工作室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南京工业大学化工学院教师第五党支部书记工作室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南京理工大学数学与统计学院数学系与数学实验中心联合党支部书记工作室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49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扬州大学中西医结合学系教工党支部书记工作室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浙江大学CAD&amp;CG国家重点实验室教师党支部书记工作室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浙江农林大学森林培育学科党支部书记工作室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宁波大学机械工程与力学学院力学与工程科学系教工党支部书记工作室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中国科学技术大学空间物理教师党支部书记工作室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合肥工业大学资源科学与工程系党支部书记工作室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厦门大学生物医学科学系党支部书记工作室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福建师范大学全国经济综合竞争力研究中心福建师范大学中心党支部书记工作室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福州大学催化中心党支部书记工作室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华东交通大学土建学院教工第二党支部书记工作室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59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山东大学塑性成形工艺与模具技术党支部书记工作室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中国石油大学（华东）油气田化学研究所党支部书记工作室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山东农业大学农学院植物科学与信息党支部书记工作室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郑州大学法学院教工第四党支部书记工作室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武汉大学信息管理科学系党支部书记工作室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华中科技大学物理学院引力中心党支部书记工作室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中国地质大学（武汉）石油工程系党支部书记工作室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武汉理工大学新材料研究所党总支第一党支部书记工作室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华中师范大学物理化学研究所党支部书记工作室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华中农业大学果树系教工党支部书记工作室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69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中南财经政法大学工商管理学院旅游管理系党支部书记工作室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湖北大学材料学院第七科研团队党支部书记工作室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武汉科技大学机械工学系第一党支部书记工作室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湖南大学生物医学党支部书记工作室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中南大学冶金物理化学系党支部书记工作室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中山大学管理学院财务与投资系党支部书记工作室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暨南大学药学院中药学党支部书记工作室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华南农业大学生命科学学院遗传学教工党支部书记工作室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华南师范大学生命科学学院创新强校攻坚党支部书记工作室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广西大学动物科学技术学院教职工第二党支部书记工作室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79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海南大学药学院长江学者创新团队党支部书记工作室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重庆大学机械与运载工程学院智能制造与工业工程系教师党支部书记工作室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西南大学心理学部教工第一党支部书记工作室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四川大学马克思主义中国化教工党支部书记工作室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电子科技大学计算机科学与工程学院教工第六党支部书记工作室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西南石油大学海洋油气工程研究所党支部书记工作室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四川农业大学园艺系教工党支部书记工作室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贵州师范大学基础学科党支部书记工作室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云南财经大学科研院所（中心）党委教工第二党支部书记工作室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西藏大学医学院教工第一党支部书记工作室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89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西安交通大学环境科学党支部书记工作室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90</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西北农林科技大学旱地土壤培肥与高效施肥科研创新团队党支部书记工作室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91</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西安科技大学安全学院安全工程系党支部书记工作室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92</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陕西师范大学教工无机化学党支部书记工作室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93</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西安电子科技大学电子所党支部书记工作室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94</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长安大学马克思主义学院原理教研部党支部书记工作室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95</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兰州大学草地保护研究所教工党支部书记工作室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96</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青海师范大学马克思主义学院教工党支部书记工作室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97</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宁夏大学生物技术与工艺系党支部书记工作室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98</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新疆大学电气工程及其自动化系党支部书记工作室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shd w:val="clear" w:color="auto" w:fill="auto"/>
            <w:noWrap/>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99</w:t>
            </w:r>
          </w:p>
        </w:tc>
        <w:tc>
          <w:tcPr>
            <w:tcW w:w="8080" w:type="dxa"/>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kern w:val="0"/>
                <w:sz w:val="24"/>
                <w:szCs w:val="24"/>
              </w:rPr>
            </w:pPr>
            <w:r>
              <w:rPr>
                <w:rFonts w:hint="eastAsia" w:ascii="Times New Roman" w:hAnsi="Times New Roman" w:eastAsia="仿宋_GB2312" w:cs="仿宋_GB2312"/>
                <w:i w:val="0"/>
                <w:iCs w:val="0"/>
                <w:color w:val="000000"/>
                <w:kern w:val="0"/>
                <w:sz w:val="24"/>
                <w:szCs w:val="24"/>
                <w:u w:val="none"/>
                <w:lang w:val="en-US" w:eastAsia="zh-CN" w:bidi="ar"/>
              </w:rPr>
              <w:t>石河子大学农业机械工程系党支部书记工作室</w:t>
            </w:r>
          </w:p>
        </w:tc>
      </w:tr>
    </w:tbl>
    <w:p>
      <w:pPr>
        <w:rPr>
          <w:rFonts w:ascii="Times New Roman" w:hAnsi="Times New Roman"/>
        </w:rPr>
      </w:pPr>
    </w:p>
    <w:p>
      <w:pPr>
        <w:widowControl/>
        <w:ind w:firstLine="480" w:firstLineChars="200"/>
        <w:jc w:val="left"/>
        <w:rPr>
          <w:rFonts w:hint="eastAsia" w:ascii="Times New Roman" w:hAnsi="Times New Roman" w:eastAsia="仿宋_GB2312" w:cs="Arial"/>
          <w:sz w:val="24"/>
          <w:szCs w:val="24"/>
        </w:rPr>
      </w:pPr>
      <w:r>
        <w:rPr>
          <w:rFonts w:hint="eastAsia" w:ascii="Times New Roman" w:hAnsi="Times New Roman" w:eastAsia="仿宋_GB2312" w:cs="Arial"/>
          <w:sz w:val="24"/>
          <w:szCs w:val="24"/>
        </w:rPr>
        <w:t>注：排名不分先后；</w:t>
      </w:r>
      <w:r>
        <w:rPr>
          <w:rFonts w:hint="eastAsia" w:ascii="Times New Roman" w:hAnsi="Times New Roman" w:eastAsia="仿宋_GB2312" w:cs="Arial"/>
          <w:sz w:val="24"/>
          <w:szCs w:val="24"/>
          <w:lang w:val="en-US" w:eastAsia="zh-CN"/>
        </w:rPr>
        <w:t>建设</w:t>
      </w:r>
      <w:r>
        <w:rPr>
          <w:rFonts w:hint="eastAsia" w:ascii="Times New Roman" w:hAnsi="Times New Roman" w:eastAsia="仿宋_GB2312" w:cs="Arial"/>
          <w:sz w:val="24"/>
          <w:szCs w:val="24"/>
        </w:rPr>
        <w:t>单位名称以经学校党委确认的现名称为准。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7BBE152B-D70D-49F7-8F92-15FA6B697B30}"/>
  </w:font>
  <w:font w:name="黑体">
    <w:panose1 w:val="02010609060101010101"/>
    <w:charset w:val="86"/>
    <w:family w:val="auto"/>
    <w:pitch w:val="default"/>
    <w:sig w:usb0="800002BF" w:usb1="38CF7CFA" w:usb2="00000016" w:usb3="00000000" w:csb0="00040001" w:csb1="00000000"/>
    <w:embedRegular r:id="rId2" w:fontKey="{97FBC791-ED95-4852-A1E5-20E58562A2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23A4D62-1D49-4016-ABE7-DFFBDA900F9A}"/>
  </w:font>
  <w:font w:name="方正小标宋简体">
    <w:panose1 w:val="02000000000000000000"/>
    <w:charset w:val="86"/>
    <w:family w:val="script"/>
    <w:pitch w:val="default"/>
    <w:sig w:usb0="00000001" w:usb1="08000000" w:usb2="00000000" w:usb3="00000000" w:csb0="00040000" w:csb1="00000000"/>
    <w:embedRegular r:id="rId4" w:fontKey="{5886D3C8-7995-4B84-B213-1AF15AEA033D}"/>
  </w:font>
  <w:font w:name="楷体_GB2312">
    <w:altName w:val="楷体"/>
    <w:panose1 w:val="02010609030101010101"/>
    <w:charset w:val="86"/>
    <w:family w:val="modern"/>
    <w:pitch w:val="default"/>
    <w:sig w:usb0="00000000" w:usb1="00000000" w:usb2="00000000" w:usb3="00000000" w:csb0="00040000" w:csb1="00000000"/>
    <w:embedRegular r:id="rId5" w:fontKey="{D4520851-0A7E-474E-905F-91ADEC6F892D}"/>
  </w:font>
  <w:font w:name="仿宋_GB2312">
    <w:altName w:val="仿宋"/>
    <w:panose1 w:val="02010609030101010101"/>
    <w:charset w:val="86"/>
    <w:family w:val="modern"/>
    <w:pitch w:val="default"/>
    <w:sig w:usb0="00000000" w:usb1="00000000" w:usb2="00000000" w:usb3="00000000" w:csb0="00040000" w:csb1="00000000"/>
    <w:embedRegular r:id="rId6" w:fontKey="{846A9BF4-CC7F-48FC-8A09-3AFC321635E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YWY0YjY5MDIzYzkwMzJhNTk4MmU1MDZmZDAwMjcifQ=="/>
  </w:docVars>
  <w:rsids>
    <w:rsidRoot w:val="416B45B6"/>
    <w:rsid w:val="416B4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2022-06-27T06:56:00Z</dcterms:created>
  <dc:creator>洋</dc:creator>
  <cp:lastModifiedBy>洋</cp:lastModifiedBy>
  <dcterms:modified xsi:type="dcterms:W3CDTF">2022-06-27T06:57:46Z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2195DBD7336944BF961BEAE4D518C6BB</vt:lpwstr>
  </property>
</Properties>
</file>